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7CEF" w14:textId="07FAB3CA" w:rsidR="008D094E" w:rsidRPr="008D094E" w:rsidRDefault="008D094E" w:rsidP="008D094E">
      <w:pPr>
        <w:pStyle w:val="BodyText"/>
        <w:rPr>
          <w:rFonts w:ascii="Times New Roman Bold" w:hAnsi="Times New Roman Bold"/>
          <w:b/>
          <w:smallCaps/>
          <w:sz w:val="44"/>
          <w:szCs w:val="44"/>
        </w:rPr>
      </w:pPr>
      <w:r w:rsidRPr="008D094E">
        <w:rPr>
          <w:rFonts w:ascii="Times New Roman Bold" w:hAnsi="Times New Roman Bold"/>
          <w:b/>
          <w:smallCaps/>
          <w:sz w:val="44"/>
          <w:szCs w:val="44"/>
        </w:rPr>
        <w:t>This Is the Title of Your Manuscript</w:t>
      </w:r>
    </w:p>
    <w:p w14:paraId="1B2AC521" w14:textId="19849B7F" w:rsidR="008D094E" w:rsidRPr="008D094E" w:rsidRDefault="008D094E" w:rsidP="008D094E">
      <w:pPr>
        <w:pStyle w:val="BodyText"/>
        <w:pBdr>
          <w:bottom w:val="single" w:sz="6" w:space="1" w:color="auto"/>
        </w:pBdr>
        <w:rPr>
          <w:color w:val="C45911"/>
          <w:sz w:val="16"/>
          <w:szCs w:val="20"/>
        </w:rPr>
      </w:pPr>
      <w:r w:rsidRPr="008D094E">
        <w:rPr>
          <w:i/>
          <w:color w:val="C45911"/>
          <w:sz w:val="20"/>
        </w:rPr>
        <w:t>(22-point</w:t>
      </w:r>
      <w:r w:rsidR="00675D07">
        <w:rPr>
          <w:i/>
          <w:color w:val="C45911"/>
          <w:sz w:val="20"/>
        </w:rPr>
        <w:t xml:space="preserve"> font</w:t>
      </w:r>
      <w:r>
        <w:rPr>
          <w:i/>
          <w:color w:val="C45911"/>
          <w:sz w:val="20"/>
        </w:rPr>
        <w:t>,</w:t>
      </w:r>
      <w:r w:rsidRPr="008D094E">
        <w:rPr>
          <w:i/>
          <w:color w:val="C45911"/>
          <w:sz w:val="20"/>
        </w:rPr>
        <w:t xml:space="preserve"> Times New Roman </w:t>
      </w:r>
      <w:r w:rsidR="00675D07">
        <w:rPr>
          <w:i/>
          <w:color w:val="C45911"/>
          <w:sz w:val="20"/>
        </w:rPr>
        <w:t>[TNR]</w:t>
      </w:r>
      <w:r w:rsidRPr="008D094E">
        <w:rPr>
          <w:i/>
          <w:color w:val="C45911"/>
          <w:sz w:val="20"/>
        </w:rPr>
        <w:t>, bold, small caps, centered)</w:t>
      </w:r>
    </w:p>
    <w:p w14:paraId="52D93078" w14:textId="7C8CAC1D" w:rsidR="008D094E" w:rsidRPr="005A5A58" w:rsidRDefault="008D094E" w:rsidP="008D094E">
      <w:pPr>
        <w:jc w:val="center"/>
        <w:rPr>
          <w:color w:val="C45911"/>
          <w:sz w:val="18"/>
          <w:szCs w:val="18"/>
        </w:rPr>
      </w:pPr>
      <w:r w:rsidRPr="004667A1">
        <w:rPr>
          <w:sz w:val="18"/>
          <w:szCs w:val="18"/>
        </w:rPr>
        <w:t xml:space="preserve">Name of first author, Name of University; Name of second author, Name of Company or Institution </w:t>
      </w:r>
      <w:r w:rsidRPr="005A5A58">
        <w:rPr>
          <w:i/>
          <w:color w:val="C45911"/>
          <w:sz w:val="18"/>
          <w:szCs w:val="18"/>
        </w:rPr>
        <w:t>(9-point</w:t>
      </w:r>
      <w:r>
        <w:rPr>
          <w:i/>
          <w:color w:val="C45911"/>
          <w:sz w:val="18"/>
          <w:szCs w:val="18"/>
        </w:rPr>
        <w:t>,</w:t>
      </w:r>
      <w:r w:rsidRPr="005A5A58">
        <w:rPr>
          <w:i/>
          <w:color w:val="C45911"/>
          <w:sz w:val="18"/>
          <w:szCs w:val="18"/>
        </w:rPr>
        <w:t xml:space="preserve"> Times New Roman, centered)</w:t>
      </w:r>
    </w:p>
    <w:p w14:paraId="0876618D" w14:textId="44C2B453" w:rsidR="00736EED" w:rsidRPr="00E86642" w:rsidRDefault="008D094E" w:rsidP="008D094E">
      <w:pPr>
        <w:tabs>
          <w:tab w:val="left" w:pos="4860"/>
        </w:tabs>
        <w:jc w:val="center"/>
        <w:rPr>
          <w:color w:val="C45911"/>
          <w:sz w:val="20"/>
          <w:szCs w:val="18"/>
          <w:lang w:val="pt-BR"/>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F3AB24B" w14:textId="35DD5E46" w:rsidR="004305BD" w:rsidRPr="00E86642" w:rsidRDefault="004305BD" w:rsidP="00E46F3D">
      <w:pPr>
        <w:tabs>
          <w:tab w:val="left" w:pos="4860"/>
        </w:tabs>
        <w:jc w:val="both"/>
        <w:rPr>
          <w:color w:val="C45911"/>
          <w:sz w:val="20"/>
          <w:szCs w:val="18"/>
          <w:lang w:val="pt-BR"/>
        </w:rPr>
        <w:sectPr w:rsidR="004305BD" w:rsidRPr="00E86642" w:rsidSect="003D7180">
          <w:headerReference w:type="even" r:id="rId8"/>
          <w:headerReference w:type="default" r:id="rId9"/>
          <w:footerReference w:type="even" r:id="rId10"/>
          <w:footerReference w:type="default" r:id="rId11"/>
          <w:pgSz w:w="12240" w:h="15840"/>
          <w:pgMar w:top="1008" w:right="1080" w:bottom="1008" w:left="1080" w:header="720" w:footer="720" w:gutter="0"/>
          <w:pgNumType w:start="1"/>
          <w:cols w:space="720"/>
          <w:titlePg/>
          <w:docGrid w:linePitch="360"/>
        </w:sectPr>
      </w:pPr>
    </w:p>
    <w:p w14:paraId="2D5358B2" w14:textId="05C42B64" w:rsidR="008D094E" w:rsidRPr="005A5A58" w:rsidRDefault="00736EED" w:rsidP="008D094E">
      <w:pPr>
        <w:rPr>
          <w:color w:val="C45911"/>
          <w:sz w:val="20"/>
          <w:szCs w:val="20"/>
        </w:rPr>
      </w:pPr>
      <w:r w:rsidRPr="00EB00EA">
        <w:rPr>
          <w:sz w:val="28"/>
          <w:szCs w:val="32"/>
        </w:rPr>
        <w:t>Abstract</w:t>
      </w:r>
      <w:r w:rsidR="00EB00EA">
        <w:rPr>
          <w:sz w:val="28"/>
          <w:szCs w:val="32"/>
        </w:rPr>
        <w:t xml:space="preserve"> </w:t>
      </w:r>
      <w:r w:rsidR="008D094E" w:rsidRPr="005A5A58">
        <w:rPr>
          <w:i/>
          <w:color w:val="C45911"/>
          <w:sz w:val="20"/>
          <w:szCs w:val="20"/>
        </w:rPr>
        <w:t>(1</w:t>
      </w:r>
      <w:r w:rsidR="00675D07">
        <w:rPr>
          <w:i/>
          <w:color w:val="C45911"/>
          <w:sz w:val="20"/>
          <w:szCs w:val="20"/>
        </w:rPr>
        <w:t>4</w:t>
      </w:r>
      <w:r w:rsidR="008D094E" w:rsidRPr="005A5A58">
        <w:rPr>
          <w:i/>
          <w:color w:val="C45911"/>
          <w:sz w:val="20"/>
          <w:szCs w:val="20"/>
        </w:rPr>
        <w:t>-point</w:t>
      </w:r>
      <w:r w:rsidR="008D094E">
        <w:rPr>
          <w:i/>
          <w:color w:val="C45911"/>
          <w:sz w:val="20"/>
          <w:szCs w:val="20"/>
        </w:rPr>
        <w:t>,</w:t>
      </w:r>
      <w:r w:rsidR="008D094E" w:rsidRPr="005A5A58">
        <w:rPr>
          <w:i/>
          <w:color w:val="C45911"/>
          <w:sz w:val="20"/>
          <w:szCs w:val="20"/>
        </w:rPr>
        <w:t xml:space="preserve"> Times New Roman, left justified)</w:t>
      </w:r>
    </w:p>
    <w:p w14:paraId="1C0A3513" w14:textId="4AF37E2F" w:rsidR="008D094E" w:rsidRPr="00B8027F" w:rsidRDefault="008D094E" w:rsidP="008D094E">
      <w:pPr>
        <w:jc w:val="both"/>
        <w:rPr>
          <w:i/>
          <w:color w:val="C45911"/>
          <w:sz w:val="20"/>
          <w:szCs w:val="20"/>
        </w:rPr>
      </w:pPr>
      <w:r w:rsidRPr="00B8027F">
        <w:rPr>
          <w:i/>
          <w:color w:val="C45911"/>
          <w:sz w:val="20"/>
          <w:szCs w:val="20"/>
        </w:rPr>
        <w:t xml:space="preserve">(unless otherwise specified, </w:t>
      </w:r>
      <w:r w:rsidR="00B8027F" w:rsidRPr="00B8027F">
        <w:rPr>
          <w:i/>
          <w:color w:val="C45911"/>
          <w:sz w:val="20"/>
          <w:szCs w:val="20"/>
        </w:rPr>
        <w:t>all text is</w:t>
      </w:r>
      <w:r w:rsidR="00675D07" w:rsidRPr="00B8027F">
        <w:rPr>
          <w:i/>
          <w:color w:val="C45911"/>
          <w:sz w:val="20"/>
          <w:szCs w:val="20"/>
        </w:rPr>
        <w:t xml:space="preserve"> </w:t>
      </w:r>
      <w:r w:rsidRPr="00B8027F">
        <w:rPr>
          <w:i/>
          <w:color w:val="C45911"/>
          <w:sz w:val="20"/>
          <w:szCs w:val="20"/>
        </w:rPr>
        <w:t>10-point</w:t>
      </w:r>
      <w:r w:rsidR="00B8027F" w:rsidRPr="00B8027F">
        <w:rPr>
          <w:i/>
          <w:color w:val="C45911"/>
          <w:sz w:val="20"/>
          <w:szCs w:val="20"/>
        </w:rPr>
        <w:t>,</w:t>
      </w:r>
      <w:r w:rsidRPr="00B8027F">
        <w:rPr>
          <w:i/>
          <w:color w:val="C45911"/>
          <w:sz w:val="20"/>
          <w:szCs w:val="20"/>
        </w:rPr>
        <w:t xml:space="preserve"> </w:t>
      </w:r>
      <w:r w:rsidR="00EB00EA" w:rsidRPr="00B8027F">
        <w:rPr>
          <w:i/>
          <w:color w:val="C45911"/>
          <w:sz w:val="20"/>
          <w:szCs w:val="20"/>
        </w:rPr>
        <w:t>full-just</w:t>
      </w:r>
      <w:r w:rsidR="00B8027F" w:rsidRPr="00B8027F">
        <w:rPr>
          <w:i/>
          <w:color w:val="C45911"/>
          <w:sz w:val="20"/>
          <w:szCs w:val="20"/>
        </w:rPr>
        <w:t>i</w:t>
      </w:r>
      <w:r w:rsidR="00EB00EA" w:rsidRPr="00B8027F">
        <w:rPr>
          <w:i/>
          <w:color w:val="C45911"/>
          <w:sz w:val="20"/>
          <w:szCs w:val="20"/>
        </w:rPr>
        <w:t>fied</w:t>
      </w:r>
      <w:r w:rsidRPr="00B8027F">
        <w:rPr>
          <w:i/>
          <w:color w:val="C45911"/>
          <w:sz w:val="20"/>
          <w:szCs w:val="20"/>
        </w:rPr>
        <w:t>)</w:t>
      </w:r>
    </w:p>
    <w:p w14:paraId="4CF65641" w14:textId="2157D874" w:rsidR="00B8027F" w:rsidRPr="005A5A58" w:rsidRDefault="00B8027F" w:rsidP="008D094E">
      <w:pPr>
        <w:jc w:val="both"/>
        <w:rPr>
          <w:color w:val="C45911"/>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457E061" w14:textId="77777777" w:rsidR="00675D07" w:rsidRDefault="002B0E65" w:rsidP="00000D32">
      <w:pPr>
        <w:ind w:firstLine="180"/>
        <w:jc w:val="both"/>
        <w:rPr>
          <w:sz w:val="20"/>
          <w:szCs w:val="20"/>
        </w:rPr>
      </w:pPr>
      <w:r w:rsidRPr="002B0E65">
        <w:rPr>
          <w:sz w:val="20"/>
          <w:szCs w:val="20"/>
        </w:rPr>
        <w:t>The effort to reduce CO</w:t>
      </w:r>
      <w:r w:rsidRPr="002B0E65">
        <w:rPr>
          <w:sz w:val="20"/>
          <w:szCs w:val="20"/>
          <w:vertAlign w:val="subscript"/>
        </w:rPr>
        <w:t>2</w:t>
      </w:r>
      <w:r w:rsidRPr="002B0E65">
        <w:rPr>
          <w:sz w:val="20"/>
          <w:szCs w:val="20"/>
        </w:rPr>
        <w:t xml:space="preserve"> emissions has been a challenge for automakers to meet the technical regulations for the Worldwide Harmonized Light Duty Test Procedure (WLTP). </w:t>
      </w:r>
    </w:p>
    <w:p w14:paraId="5F8B22E1" w14:textId="77777777" w:rsidR="00675D07" w:rsidRPr="004667A1" w:rsidRDefault="00675D07" w:rsidP="00675D07">
      <w:pPr>
        <w:jc w:val="both"/>
        <w:rPr>
          <w:color w:val="833C0B"/>
          <w:sz w:val="20"/>
          <w:szCs w:val="20"/>
        </w:rPr>
      </w:pPr>
      <w:r w:rsidRPr="004667A1">
        <w:rPr>
          <w:color w:val="833C0B"/>
          <w:sz w:val="20"/>
          <w:szCs w:val="20"/>
        </w:rPr>
        <w:t>------------------------------------------------------------</w:t>
      </w:r>
    </w:p>
    <w:p w14:paraId="77C5F743" w14:textId="0401A1FC" w:rsidR="00675D07" w:rsidRPr="005A5A58" w:rsidRDefault="00675D07" w:rsidP="00675D07">
      <w:pPr>
        <w:rPr>
          <w:color w:val="C45911"/>
        </w:rPr>
      </w:pPr>
      <w:r w:rsidRPr="005A5A58">
        <w:rPr>
          <w:i/>
          <w:color w:val="C45911"/>
          <w:sz w:val="20"/>
          <w:szCs w:val="20"/>
        </w:rPr>
        <w:t>(</w:t>
      </w:r>
      <w:r>
        <w:rPr>
          <w:i/>
          <w:color w:val="C45911"/>
          <w:sz w:val="20"/>
          <w:szCs w:val="20"/>
        </w:rPr>
        <w:t>d</w:t>
      </w:r>
      <w:r w:rsidRPr="005A5A58">
        <w:rPr>
          <w:i/>
          <w:color w:val="C45911"/>
          <w:sz w:val="20"/>
          <w:szCs w:val="20"/>
        </w:rPr>
        <w:t>o not use tabs anywhere in the document)</w:t>
      </w:r>
    </w:p>
    <w:p w14:paraId="00ABCA44" w14:textId="6FFB1553" w:rsidR="00675D07" w:rsidRPr="005A5A58" w:rsidRDefault="00675D07" w:rsidP="00675D07">
      <w:pPr>
        <w:rPr>
          <w:i/>
          <w:color w:val="C45911"/>
          <w:sz w:val="20"/>
          <w:szCs w:val="20"/>
        </w:rPr>
      </w:pPr>
      <w:r w:rsidRPr="005A5A58">
        <w:rPr>
          <w:i/>
          <w:color w:val="C45911"/>
          <w:sz w:val="20"/>
          <w:szCs w:val="20"/>
        </w:rPr>
        <w:t>(</w:t>
      </w:r>
      <w:r>
        <w:rPr>
          <w:i/>
          <w:color w:val="C45911"/>
          <w:sz w:val="20"/>
          <w:szCs w:val="20"/>
        </w:rPr>
        <w:t>i</w:t>
      </w:r>
      <w:r w:rsidRPr="005A5A58">
        <w:rPr>
          <w:i/>
          <w:color w:val="C45911"/>
          <w:sz w:val="20"/>
          <w:szCs w:val="20"/>
        </w:rPr>
        <w:t>ndent each full paragraph 1/8" as shown here)</w:t>
      </w:r>
    </w:p>
    <w:p w14:paraId="597B4F2B" w14:textId="1758A4E1" w:rsidR="00675D07" w:rsidRPr="004667A1" w:rsidRDefault="00675D07" w:rsidP="00675D07">
      <w:r>
        <w:rPr>
          <w:noProof/>
        </w:rPr>
        <mc:AlternateContent>
          <mc:Choice Requires="wpg">
            <w:drawing>
              <wp:anchor distT="0" distB="0" distL="114300" distR="114300" simplePos="0" relativeHeight="251659264" behindDoc="0" locked="0" layoutInCell="1" allowOverlap="1" wp14:anchorId="681DEFF3" wp14:editId="24276BA0">
                <wp:simplePos x="0" y="0"/>
                <wp:positionH relativeFrom="column">
                  <wp:posOffset>0</wp:posOffset>
                </wp:positionH>
                <wp:positionV relativeFrom="paragraph">
                  <wp:posOffset>635</wp:posOffset>
                </wp:positionV>
                <wp:extent cx="1760855" cy="43116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431165"/>
                          <a:chOff x="1105611" y="1083598"/>
                          <a:chExt cx="17038" cy="3871"/>
                        </a:xfrm>
                      </wpg:grpSpPr>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5611" y="1083598"/>
                            <a:ext cx="7743" cy="38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4414" y="1083606"/>
                            <a:ext cx="8236" cy="38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439E1EB" id="Group 1" o:spid="_x0000_s1026" style="position:absolute;margin-left:0;margin-top:.05pt;width:138.65pt;height:33.95pt;z-index:251659264" coordorigin="11056,10835" coordsize="17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056;top:10835;width:77;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" strokecolor="black [0]" strokeweight="2pt">
                  <v:imagedata r:id="rId14" o:title=""/>
                  <v:shadow color="#ccc"/>
                </v:shape>
                <v:shape id="Picture 4" o:spid="_x0000_s1028" type="#_x0000_t75" style="position:absolute;left:11144;top:10836;width:82;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" strokecolor="black [0]" strokeweight="2pt">
                  <v:imagedata r:id="rId15" o:title=""/>
                  <v:shadow color="#ccc"/>
                </v:shape>
              </v:group>
            </w:pict>
          </mc:Fallback>
        </mc:AlternateContent>
      </w:r>
    </w:p>
    <w:p w14:paraId="6A9914DD" w14:textId="77777777" w:rsidR="00675D07" w:rsidRPr="004667A1" w:rsidRDefault="00675D07" w:rsidP="00675D07">
      <w:pPr>
        <w:jc w:val="both"/>
        <w:rPr>
          <w:sz w:val="20"/>
          <w:szCs w:val="20"/>
        </w:rPr>
      </w:pPr>
    </w:p>
    <w:p w14:paraId="0DC24B57" w14:textId="77777777" w:rsidR="00675D07" w:rsidRPr="004667A1" w:rsidRDefault="00675D07" w:rsidP="00675D07">
      <w:pPr>
        <w:jc w:val="both"/>
        <w:rPr>
          <w:sz w:val="20"/>
          <w:szCs w:val="20"/>
        </w:rPr>
      </w:pPr>
    </w:p>
    <w:p w14:paraId="71D0EF0A" w14:textId="77777777" w:rsidR="00675D07" w:rsidRPr="004667A1" w:rsidRDefault="00675D07" w:rsidP="00675D07">
      <w:pPr>
        <w:jc w:val="both"/>
        <w:rPr>
          <w:sz w:val="20"/>
          <w:szCs w:val="20"/>
        </w:rPr>
      </w:pPr>
    </w:p>
    <w:p w14:paraId="776F59CD" w14:textId="3BC59528" w:rsidR="00675D07" w:rsidRPr="005A5A58" w:rsidRDefault="00675D07" w:rsidP="00675D07">
      <w:pPr>
        <w:jc w:val="both"/>
        <w:rPr>
          <w:color w:val="C45911"/>
          <w:sz w:val="22"/>
          <w:szCs w:val="20"/>
        </w:rPr>
      </w:pPr>
      <w:r w:rsidRPr="005A5A58">
        <w:rPr>
          <w:color w:val="C45911"/>
          <w:sz w:val="22"/>
          <w:szCs w:val="20"/>
        </w:rPr>
        <w:t xml:space="preserve"> </w:t>
      </w:r>
      <w:r w:rsidRPr="005A5A58">
        <w:rPr>
          <w:b/>
          <w:i/>
          <w:color w:val="C45911"/>
          <w:sz w:val="22"/>
          <w:szCs w:val="20"/>
        </w:rPr>
        <w:t>(do not use personal pronouns</w:t>
      </w:r>
      <w:r w:rsidR="00EB00EA">
        <w:rPr>
          <w:b/>
          <w:i/>
          <w:color w:val="C45911"/>
          <w:sz w:val="22"/>
          <w:szCs w:val="20"/>
        </w:rPr>
        <w:t>:</w:t>
      </w:r>
      <w:r w:rsidRPr="005A5A58">
        <w:rPr>
          <w:b/>
          <w:i/>
          <w:color w:val="C45911"/>
          <w:sz w:val="22"/>
          <w:szCs w:val="20"/>
        </w:rPr>
        <w:t xml:space="preserve"> “we” “our”</w:t>
      </w:r>
      <w:r w:rsidR="00EB00EA">
        <w:rPr>
          <w:b/>
          <w:i/>
          <w:color w:val="C45911"/>
          <w:sz w:val="22"/>
          <w:szCs w:val="20"/>
        </w:rPr>
        <w:t xml:space="preserve"> etc.</w:t>
      </w:r>
      <w:r w:rsidRPr="005A5A58">
        <w:rPr>
          <w:b/>
          <w:i/>
          <w:color w:val="C45911"/>
          <w:sz w:val="22"/>
          <w:szCs w:val="20"/>
        </w:rPr>
        <w:t>)</w:t>
      </w:r>
      <w:r w:rsidRPr="005A5A58">
        <w:rPr>
          <w:i/>
          <w:color w:val="C45911"/>
          <w:sz w:val="22"/>
          <w:szCs w:val="20"/>
        </w:rPr>
        <w:t xml:space="preserve"> </w:t>
      </w:r>
    </w:p>
    <w:p w14:paraId="05D50164" w14:textId="77777777" w:rsidR="00675D07" w:rsidRPr="004667A1" w:rsidRDefault="00675D07" w:rsidP="00675D07">
      <w:pPr>
        <w:jc w:val="both"/>
        <w:rPr>
          <w:color w:val="993300"/>
          <w:sz w:val="20"/>
          <w:szCs w:val="20"/>
        </w:rPr>
      </w:pPr>
      <w:r w:rsidRPr="004667A1">
        <w:rPr>
          <w:color w:val="993300"/>
          <w:sz w:val="20"/>
          <w:szCs w:val="20"/>
        </w:rPr>
        <w:t>------------------------------------------------------------</w:t>
      </w:r>
    </w:p>
    <w:p w14:paraId="24F5FA74" w14:textId="5A47C014" w:rsidR="00736EED" w:rsidRPr="004667A1" w:rsidRDefault="00C105C4" w:rsidP="00000D32">
      <w:pPr>
        <w:ind w:firstLine="180"/>
        <w:jc w:val="both"/>
        <w:rPr>
          <w:sz w:val="20"/>
          <w:szCs w:val="20"/>
        </w:rPr>
      </w:pPr>
      <w:r>
        <w:rPr>
          <w:sz w:val="20"/>
          <w:szCs w:val="20"/>
        </w:rPr>
        <w:t>In this</w:t>
      </w:r>
      <w:r w:rsidR="002B0E65" w:rsidRPr="002B0E65">
        <w:rPr>
          <w:sz w:val="20"/>
          <w:szCs w:val="20"/>
        </w:rPr>
        <w:t xml:space="preserve"> present </w:t>
      </w:r>
      <w:r>
        <w:rPr>
          <w:sz w:val="20"/>
          <w:szCs w:val="20"/>
        </w:rPr>
        <w:t>study, the authors focused</w:t>
      </w:r>
      <w:r w:rsidR="002B0E65" w:rsidRPr="002B0E65">
        <w:rPr>
          <w:sz w:val="20"/>
          <w:szCs w:val="20"/>
        </w:rPr>
        <w:t xml:space="preserve"> on the friction factor in differential bearings</w:t>
      </w:r>
      <w:r>
        <w:rPr>
          <w:sz w:val="20"/>
          <w:szCs w:val="20"/>
        </w:rPr>
        <w:t>, which are</w:t>
      </w:r>
      <w:r w:rsidR="002B0E65" w:rsidRPr="002B0E65">
        <w:rPr>
          <w:sz w:val="20"/>
          <w:szCs w:val="20"/>
        </w:rPr>
        <w:t xml:space="preserve"> responsible for a great amount of energy loss due to friction. Bearing manufacturer Schaeffler propose</w:t>
      </w:r>
      <w:r>
        <w:rPr>
          <w:sz w:val="20"/>
          <w:szCs w:val="20"/>
        </w:rPr>
        <w:t>d</w:t>
      </w:r>
      <w:r w:rsidR="002B0E65" w:rsidRPr="002B0E65">
        <w:rPr>
          <w:sz w:val="20"/>
          <w:szCs w:val="20"/>
        </w:rPr>
        <w:t xml:space="preserve"> replacing the </w:t>
      </w:r>
      <w:r w:rsidR="009F0625">
        <w:rPr>
          <w:sz w:val="20"/>
          <w:szCs w:val="20"/>
        </w:rPr>
        <w:t>tapered roller bearing (</w:t>
      </w:r>
      <w:r w:rsidR="002B0E65" w:rsidRPr="002B0E65">
        <w:rPr>
          <w:sz w:val="20"/>
          <w:szCs w:val="20"/>
        </w:rPr>
        <w:t>TRB</w:t>
      </w:r>
      <w:r w:rsidR="009F0625">
        <w:rPr>
          <w:sz w:val="20"/>
          <w:szCs w:val="20"/>
        </w:rPr>
        <w:t>)</w:t>
      </w:r>
      <w:r w:rsidR="002B0E65" w:rsidRPr="002B0E65">
        <w:rPr>
          <w:sz w:val="20"/>
          <w:szCs w:val="20"/>
        </w:rPr>
        <w:t xml:space="preserve"> with </w:t>
      </w:r>
      <w:r w:rsidR="009F0625">
        <w:rPr>
          <w:sz w:val="20"/>
          <w:szCs w:val="20"/>
        </w:rPr>
        <w:t>the tapered ball bearing (</w:t>
      </w:r>
      <w:r w:rsidR="002B0E65" w:rsidRPr="002B0E65">
        <w:rPr>
          <w:sz w:val="20"/>
          <w:szCs w:val="20"/>
        </w:rPr>
        <w:t>TBB</w:t>
      </w:r>
      <w:r w:rsidR="009F0625">
        <w:rPr>
          <w:sz w:val="20"/>
          <w:szCs w:val="20"/>
        </w:rPr>
        <w:t>)</w:t>
      </w:r>
      <w:r w:rsidR="002B0E65" w:rsidRPr="002B0E65">
        <w:rPr>
          <w:sz w:val="20"/>
          <w:szCs w:val="20"/>
        </w:rPr>
        <w:t xml:space="preserve">, </w:t>
      </w:r>
      <w:r>
        <w:rPr>
          <w:sz w:val="20"/>
          <w:szCs w:val="20"/>
        </w:rPr>
        <w:t xml:space="preserve">thereby </w:t>
      </w:r>
      <w:r w:rsidR="002B0E65" w:rsidRPr="002B0E65">
        <w:rPr>
          <w:sz w:val="20"/>
          <w:szCs w:val="20"/>
        </w:rPr>
        <w:t xml:space="preserve">allowing a 50% reduction in </w:t>
      </w:r>
      <w:r w:rsidR="00FE4327" w:rsidRPr="002B0E65">
        <w:rPr>
          <w:sz w:val="20"/>
          <w:szCs w:val="20"/>
        </w:rPr>
        <w:t>friction</w:t>
      </w:r>
      <w:r w:rsidR="002B0E65" w:rsidRPr="002B0E65">
        <w:rPr>
          <w:sz w:val="20"/>
          <w:szCs w:val="20"/>
        </w:rPr>
        <w:t xml:space="preserve"> and reducing CO</w:t>
      </w:r>
      <w:r w:rsidR="002B0E65" w:rsidRPr="002B0E65">
        <w:rPr>
          <w:sz w:val="20"/>
          <w:szCs w:val="20"/>
          <w:vertAlign w:val="subscript"/>
        </w:rPr>
        <w:t>2</w:t>
      </w:r>
      <w:r w:rsidR="002B0E65" w:rsidRPr="002B0E65">
        <w:rPr>
          <w:sz w:val="20"/>
          <w:szCs w:val="20"/>
        </w:rPr>
        <w:t xml:space="preserve"> emissions by 1.5%. </w:t>
      </w:r>
      <w:r w:rsidR="00FE4327" w:rsidRPr="002B0E65">
        <w:rPr>
          <w:sz w:val="20"/>
          <w:szCs w:val="20"/>
        </w:rPr>
        <w:t>To</w:t>
      </w:r>
      <w:r w:rsidR="002B0E65" w:rsidRPr="002B0E65">
        <w:rPr>
          <w:sz w:val="20"/>
          <w:szCs w:val="20"/>
        </w:rPr>
        <w:t xml:space="preserve"> understand the increase in differential efficiency by replacing the TRB bearing with the TBB bearing, and using the friction calculation of rolling bearings, a computer simulation of the sliding frictional moment (M</w:t>
      </w:r>
      <w:r w:rsidR="002B0E65" w:rsidRPr="00C105C4">
        <w:rPr>
          <w:sz w:val="20"/>
          <w:szCs w:val="20"/>
          <w:vertAlign w:val="subscript"/>
        </w:rPr>
        <w:t>sfm</w:t>
      </w:r>
      <w:r w:rsidR="002B0E65" w:rsidRPr="002B0E65">
        <w:rPr>
          <w:sz w:val="20"/>
          <w:szCs w:val="20"/>
        </w:rPr>
        <w:t xml:space="preserve">) was </w:t>
      </w:r>
      <w:r w:rsidR="00FE4327" w:rsidRPr="002B0E65">
        <w:rPr>
          <w:sz w:val="20"/>
          <w:szCs w:val="20"/>
        </w:rPr>
        <w:t>performed</w:t>
      </w:r>
      <w:r>
        <w:rPr>
          <w:sz w:val="20"/>
          <w:szCs w:val="20"/>
        </w:rPr>
        <w:t xml:space="preserve">; the authors found </w:t>
      </w:r>
      <w:r w:rsidR="002B0E65" w:rsidRPr="002B0E65">
        <w:rPr>
          <w:sz w:val="20"/>
          <w:szCs w:val="20"/>
        </w:rPr>
        <w:t>the TBB</w:t>
      </w:r>
      <w:r>
        <w:rPr>
          <w:sz w:val="20"/>
          <w:szCs w:val="20"/>
        </w:rPr>
        <w:t>-</w:t>
      </w:r>
      <w:r w:rsidR="002B0E65" w:rsidRPr="002B0E65">
        <w:rPr>
          <w:sz w:val="20"/>
          <w:szCs w:val="20"/>
        </w:rPr>
        <w:t xml:space="preserve">type bearings </w:t>
      </w:r>
      <w:r>
        <w:rPr>
          <w:sz w:val="20"/>
          <w:szCs w:val="20"/>
        </w:rPr>
        <w:t>had</w:t>
      </w:r>
      <w:r w:rsidR="002B0E65" w:rsidRPr="002B0E65">
        <w:rPr>
          <w:sz w:val="20"/>
          <w:szCs w:val="20"/>
        </w:rPr>
        <w:t xml:space="preserve"> a linear behavior with a progressive increase in friction as a function of rotation, with a significant reduction in friction</w:t>
      </w:r>
      <w:r>
        <w:rPr>
          <w:sz w:val="20"/>
          <w:szCs w:val="20"/>
        </w:rPr>
        <w:t>, when c</w:t>
      </w:r>
      <w:r w:rsidR="00BC2A48" w:rsidRPr="002B0E65">
        <w:rPr>
          <w:sz w:val="20"/>
          <w:szCs w:val="20"/>
        </w:rPr>
        <w:t xml:space="preserve">ompared </w:t>
      </w:r>
      <w:r>
        <w:rPr>
          <w:sz w:val="20"/>
          <w:szCs w:val="20"/>
        </w:rPr>
        <w:t>with</w:t>
      </w:r>
      <w:r w:rsidR="002B0E65" w:rsidRPr="002B0E65">
        <w:rPr>
          <w:sz w:val="20"/>
          <w:szCs w:val="20"/>
        </w:rPr>
        <w:t xml:space="preserve"> the TRB</w:t>
      </w:r>
      <w:r>
        <w:rPr>
          <w:sz w:val="20"/>
          <w:szCs w:val="20"/>
        </w:rPr>
        <w:t>-</w:t>
      </w:r>
      <w:r w:rsidR="002B0E65" w:rsidRPr="002B0E65">
        <w:rPr>
          <w:sz w:val="20"/>
          <w:szCs w:val="20"/>
        </w:rPr>
        <w:t xml:space="preserve">type bearing. </w:t>
      </w:r>
      <w:r>
        <w:rPr>
          <w:sz w:val="20"/>
          <w:szCs w:val="20"/>
        </w:rPr>
        <w:t xml:space="preserve">The authors </w:t>
      </w:r>
      <w:r w:rsidR="002B0E65" w:rsidRPr="002B0E65">
        <w:rPr>
          <w:sz w:val="20"/>
          <w:szCs w:val="20"/>
        </w:rPr>
        <w:t>conclude</w:t>
      </w:r>
      <w:r w:rsidR="00A42698">
        <w:rPr>
          <w:sz w:val="20"/>
          <w:szCs w:val="20"/>
        </w:rPr>
        <w:t>d</w:t>
      </w:r>
      <w:r w:rsidR="002B0E65" w:rsidRPr="002B0E65">
        <w:rPr>
          <w:sz w:val="20"/>
          <w:szCs w:val="20"/>
        </w:rPr>
        <w:t xml:space="preserve"> that TBB</w:t>
      </w:r>
      <w:r>
        <w:rPr>
          <w:sz w:val="20"/>
          <w:szCs w:val="20"/>
        </w:rPr>
        <w:t>-</w:t>
      </w:r>
      <w:r w:rsidR="002B0E65" w:rsidRPr="002B0E65">
        <w:rPr>
          <w:sz w:val="20"/>
          <w:szCs w:val="20"/>
        </w:rPr>
        <w:t xml:space="preserve">type bearings </w:t>
      </w:r>
      <w:r>
        <w:rPr>
          <w:sz w:val="20"/>
          <w:szCs w:val="20"/>
        </w:rPr>
        <w:t>were</w:t>
      </w:r>
      <w:r w:rsidR="002B0E65" w:rsidRPr="002B0E65">
        <w:rPr>
          <w:sz w:val="20"/>
          <w:szCs w:val="20"/>
        </w:rPr>
        <w:t xml:space="preserve"> more energy efficient than TBR bearings under the same operating conditions, contributing to increased mechanical efficiency and reduced CO</w:t>
      </w:r>
      <w:r w:rsidR="002B0E65" w:rsidRPr="002B0E65">
        <w:rPr>
          <w:sz w:val="20"/>
          <w:szCs w:val="20"/>
          <w:vertAlign w:val="subscript"/>
        </w:rPr>
        <w:t>2</w:t>
      </w:r>
      <w:r w:rsidR="002B0E65" w:rsidRPr="002B0E65">
        <w:rPr>
          <w:sz w:val="20"/>
          <w:szCs w:val="20"/>
        </w:rPr>
        <w:t xml:space="preserve"> emissions.</w:t>
      </w:r>
    </w:p>
    <w:p w14:paraId="0B95EB11" w14:textId="339CB4E7" w:rsidR="00736EED" w:rsidRPr="005A5A58" w:rsidRDefault="00EB00EA" w:rsidP="00000D32">
      <w:pPr>
        <w:pStyle w:val="NormalWeb"/>
        <w:spacing w:before="0" w:beforeAutospacing="0" w:after="0" w:afterAutospacing="0"/>
        <w:jc w:val="both"/>
        <w:rPr>
          <w:color w:val="C45911"/>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501014E6" w14:textId="7C5FE43E" w:rsidR="00736EED" w:rsidRDefault="00736EED" w:rsidP="00000D32">
      <w:pPr>
        <w:rPr>
          <w:sz w:val="32"/>
          <w:szCs w:val="32"/>
        </w:rPr>
      </w:pPr>
      <w:r w:rsidRPr="00EB00EA">
        <w:rPr>
          <w:sz w:val="28"/>
          <w:szCs w:val="32"/>
        </w:rPr>
        <w:t>Introduction</w:t>
      </w:r>
      <w:r w:rsidR="00EB00EA">
        <w:rPr>
          <w:sz w:val="32"/>
          <w:szCs w:val="32"/>
        </w:rPr>
        <w:t xml:space="preserve"> </w:t>
      </w:r>
      <w:r w:rsidR="00EB00EA" w:rsidRPr="005A5A58">
        <w:rPr>
          <w:i/>
          <w:color w:val="C45911"/>
          <w:sz w:val="20"/>
          <w:szCs w:val="20"/>
        </w:rPr>
        <w:t>(</w:t>
      </w:r>
      <w:r w:rsidR="00EB00EA">
        <w:rPr>
          <w:i/>
          <w:color w:val="C45911"/>
          <w:sz w:val="20"/>
          <w:szCs w:val="20"/>
        </w:rPr>
        <w:t xml:space="preserve">all headers are </w:t>
      </w:r>
      <w:r w:rsidR="00EB00EA" w:rsidRPr="005A5A58">
        <w:rPr>
          <w:i/>
          <w:color w:val="C45911"/>
          <w:sz w:val="20"/>
          <w:szCs w:val="20"/>
        </w:rPr>
        <w:t>1</w:t>
      </w:r>
      <w:r w:rsidR="00EB00EA">
        <w:rPr>
          <w:i/>
          <w:color w:val="C45911"/>
          <w:sz w:val="20"/>
          <w:szCs w:val="20"/>
        </w:rPr>
        <w:t>4</w:t>
      </w:r>
      <w:r w:rsidR="00EB00EA" w:rsidRPr="005A5A58">
        <w:rPr>
          <w:i/>
          <w:color w:val="C45911"/>
          <w:sz w:val="20"/>
          <w:szCs w:val="20"/>
        </w:rPr>
        <w:t>-point</w:t>
      </w:r>
      <w:r w:rsidR="00EB00EA">
        <w:rPr>
          <w:i/>
          <w:color w:val="C45911"/>
          <w:sz w:val="20"/>
          <w:szCs w:val="20"/>
        </w:rPr>
        <w:t>,</w:t>
      </w:r>
      <w:r w:rsidR="00EB00EA" w:rsidRPr="005A5A58">
        <w:rPr>
          <w:i/>
          <w:color w:val="C45911"/>
          <w:sz w:val="20"/>
          <w:szCs w:val="20"/>
        </w:rPr>
        <w:t xml:space="preserve"> TNR)</w:t>
      </w:r>
    </w:p>
    <w:p w14:paraId="3C37BEFC" w14:textId="1DD4D072" w:rsidR="00267412" w:rsidRPr="00AF46A7" w:rsidRDefault="00EB00EA" w:rsidP="00000D32">
      <w:pPr>
        <w:jc w:val="both"/>
        <w:rPr>
          <w:color w:val="C45911"/>
          <w:sz w:val="20"/>
          <w:szCs w:val="18"/>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45927AD" w14:textId="02C1E670" w:rsidR="00161B4F" w:rsidRPr="00AA4478" w:rsidRDefault="0025325C" w:rsidP="00000D32">
      <w:pPr>
        <w:autoSpaceDE w:val="0"/>
        <w:autoSpaceDN w:val="0"/>
        <w:adjustRightInd w:val="0"/>
        <w:ind w:firstLine="180"/>
        <w:jc w:val="both"/>
        <w:rPr>
          <w:sz w:val="20"/>
          <w:szCs w:val="20"/>
        </w:rPr>
      </w:pPr>
      <w:r w:rsidRPr="0025325C">
        <w:rPr>
          <w:sz w:val="20"/>
          <w:szCs w:val="20"/>
        </w:rPr>
        <w:t xml:space="preserve">Since the </w:t>
      </w:r>
      <w:r w:rsidR="00C105C4">
        <w:rPr>
          <w:sz w:val="20"/>
          <w:szCs w:val="20"/>
        </w:rPr>
        <w:t>time when designers</w:t>
      </w:r>
      <w:r w:rsidRPr="0025325C">
        <w:rPr>
          <w:sz w:val="20"/>
          <w:szCs w:val="20"/>
        </w:rPr>
        <w:t xml:space="preserve"> improved the use of the wheel</w:t>
      </w:r>
      <w:r w:rsidR="00361EF2">
        <w:rPr>
          <w:sz w:val="20"/>
          <w:szCs w:val="20"/>
        </w:rPr>
        <w:t xml:space="preserve"> </w:t>
      </w:r>
      <w:r w:rsidR="00C105C4">
        <w:rPr>
          <w:sz w:val="20"/>
          <w:szCs w:val="20"/>
        </w:rPr>
        <w:t>by adding</w:t>
      </w:r>
      <w:r w:rsidRPr="0025325C">
        <w:rPr>
          <w:sz w:val="20"/>
          <w:szCs w:val="20"/>
        </w:rPr>
        <w:t xml:space="preserve"> bearings, </w:t>
      </w:r>
      <w:r w:rsidR="00C105C4">
        <w:rPr>
          <w:sz w:val="20"/>
          <w:szCs w:val="20"/>
        </w:rPr>
        <w:t>there was concern over</w:t>
      </w:r>
      <w:r w:rsidRPr="0025325C">
        <w:rPr>
          <w:sz w:val="20"/>
          <w:szCs w:val="20"/>
        </w:rPr>
        <w:t xml:space="preserve"> wheel-axle friction. Before the advent of the steam engine, this loss of energy reduced the capacity of human</w:t>
      </w:r>
      <w:r w:rsidR="00C105C4">
        <w:rPr>
          <w:sz w:val="20"/>
          <w:szCs w:val="20"/>
        </w:rPr>
        <w:t>-</w:t>
      </w:r>
      <w:r w:rsidRPr="0025325C">
        <w:rPr>
          <w:sz w:val="20"/>
          <w:szCs w:val="20"/>
        </w:rPr>
        <w:t xml:space="preserve"> or animal</w:t>
      </w:r>
      <w:r w:rsidR="00C105C4">
        <w:rPr>
          <w:sz w:val="20"/>
          <w:szCs w:val="20"/>
        </w:rPr>
        <w:t>-</w:t>
      </w:r>
      <w:r w:rsidRPr="0025325C">
        <w:rPr>
          <w:sz w:val="20"/>
          <w:szCs w:val="20"/>
        </w:rPr>
        <w:t>powered vehicles</w:t>
      </w:r>
      <w:r w:rsidR="001B1B95">
        <w:rPr>
          <w:sz w:val="20"/>
          <w:szCs w:val="20"/>
        </w:rPr>
        <w:t xml:space="preserve"> and caused a</w:t>
      </w:r>
      <w:r w:rsidRPr="0025325C">
        <w:rPr>
          <w:sz w:val="20"/>
          <w:szCs w:val="20"/>
        </w:rPr>
        <w:t xml:space="preserve"> reduction in performance. This resistance to movement was the object</w:t>
      </w:r>
      <w:r w:rsidR="001B1B95">
        <w:rPr>
          <w:sz w:val="20"/>
          <w:szCs w:val="20"/>
        </w:rPr>
        <w:t>ive</w:t>
      </w:r>
      <w:r w:rsidRPr="0025325C">
        <w:rPr>
          <w:sz w:val="20"/>
          <w:szCs w:val="20"/>
        </w:rPr>
        <w:t xml:space="preserve"> of stud</w:t>
      </w:r>
      <w:r w:rsidR="001B1B95">
        <w:rPr>
          <w:sz w:val="20"/>
          <w:szCs w:val="20"/>
        </w:rPr>
        <w:t>ies</w:t>
      </w:r>
      <w:r w:rsidRPr="0025325C">
        <w:rPr>
          <w:sz w:val="20"/>
          <w:szCs w:val="20"/>
        </w:rPr>
        <w:t xml:space="preserve"> </w:t>
      </w:r>
      <w:r w:rsidR="001B1B95">
        <w:rPr>
          <w:sz w:val="20"/>
          <w:szCs w:val="20"/>
        </w:rPr>
        <w:t>carried out by</w:t>
      </w:r>
      <w:r w:rsidRPr="0025325C">
        <w:rPr>
          <w:sz w:val="20"/>
          <w:szCs w:val="20"/>
        </w:rPr>
        <w:t xml:space="preserve"> ancient civilizations</w:t>
      </w:r>
      <w:r w:rsidR="001B1B95">
        <w:rPr>
          <w:sz w:val="20"/>
          <w:szCs w:val="20"/>
        </w:rPr>
        <w:t>.</w:t>
      </w:r>
      <w:r w:rsidRPr="0025325C">
        <w:rPr>
          <w:sz w:val="20"/>
          <w:szCs w:val="20"/>
        </w:rPr>
        <w:t xml:space="preserve"> </w:t>
      </w:r>
      <w:r w:rsidR="001B1B95">
        <w:rPr>
          <w:sz w:val="20"/>
          <w:szCs w:val="20"/>
        </w:rPr>
        <w:t>R</w:t>
      </w:r>
      <w:r w:rsidRPr="0025325C">
        <w:rPr>
          <w:sz w:val="20"/>
          <w:szCs w:val="20"/>
        </w:rPr>
        <w:t xml:space="preserve">esearch has shown that rudimentary bearings were manufactured as early as 900 BC to 400 AD by Romans, Celts, </w:t>
      </w:r>
      <w:r w:rsidR="00CE668F" w:rsidRPr="0025325C">
        <w:rPr>
          <w:sz w:val="20"/>
          <w:szCs w:val="20"/>
        </w:rPr>
        <w:t>Greeks,</w:t>
      </w:r>
      <w:r w:rsidRPr="0025325C">
        <w:rPr>
          <w:sz w:val="20"/>
          <w:szCs w:val="20"/>
        </w:rPr>
        <w:t xml:space="preserve"> and </w:t>
      </w:r>
      <w:r w:rsidR="00361EF2">
        <w:rPr>
          <w:sz w:val="20"/>
          <w:szCs w:val="20"/>
        </w:rPr>
        <w:t xml:space="preserve">the </w:t>
      </w:r>
      <w:r w:rsidRPr="0025325C">
        <w:rPr>
          <w:sz w:val="20"/>
          <w:szCs w:val="20"/>
        </w:rPr>
        <w:t>Chinese. Archaeological research from the end of the 19th century found an ancient ball bearing in Lake Nemi, located 18 miles from Rome (Dowson</w:t>
      </w:r>
      <w:r w:rsidR="00C602C8">
        <w:rPr>
          <w:sz w:val="20"/>
          <w:szCs w:val="20"/>
        </w:rPr>
        <w:t xml:space="preserve"> &amp;</w:t>
      </w:r>
      <w:r w:rsidRPr="0025325C">
        <w:rPr>
          <w:sz w:val="20"/>
          <w:szCs w:val="20"/>
        </w:rPr>
        <w:t xml:space="preserve"> Hamrock, 1981; Jacobson, 2011). </w:t>
      </w:r>
      <w:r w:rsidR="00B155A4" w:rsidRPr="0025325C">
        <w:rPr>
          <w:sz w:val="20"/>
          <w:szCs w:val="20"/>
        </w:rPr>
        <w:t>Apparently,</w:t>
      </w:r>
      <w:r w:rsidRPr="0025325C">
        <w:rPr>
          <w:sz w:val="20"/>
          <w:szCs w:val="20"/>
        </w:rPr>
        <w:t xml:space="preserve"> nothing was improved during the Middle Ages</w:t>
      </w:r>
      <w:r w:rsidR="001B1B95">
        <w:rPr>
          <w:sz w:val="20"/>
          <w:szCs w:val="20"/>
        </w:rPr>
        <w:t>;</w:t>
      </w:r>
      <w:r w:rsidRPr="0025325C">
        <w:rPr>
          <w:sz w:val="20"/>
          <w:szCs w:val="20"/>
        </w:rPr>
        <w:t xml:space="preserve"> however</w:t>
      </w:r>
      <w:r w:rsidR="001B1B95">
        <w:rPr>
          <w:sz w:val="20"/>
          <w:szCs w:val="20"/>
        </w:rPr>
        <w:t>,</w:t>
      </w:r>
      <w:r w:rsidRPr="0025325C">
        <w:rPr>
          <w:sz w:val="20"/>
          <w:szCs w:val="20"/>
        </w:rPr>
        <w:t xml:space="preserve"> the Renaissance genius Leonardo Da Vinci </w:t>
      </w:r>
      <w:r w:rsidR="001B1B95">
        <w:rPr>
          <w:sz w:val="20"/>
          <w:szCs w:val="20"/>
        </w:rPr>
        <w:t xml:space="preserve">(1894) </w:t>
      </w:r>
      <w:r w:rsidRPr="0025325C">
        <w:rPr>
          <w:sz w:val="20"/>
          <w:szCs w:val="20"/>
        </w:rPr>
        <w:t xml:space="preserve">carried out studies in the field of </w:t>
      </w:r>
      <w:r w:rsidR="001B1B95">
        <w:rPr>
          <w:sz w:val="20"/>
          <w:szCs w:val="20"/>
        </w:rPr>
        <w:t>t</w:t>
      </w:r>
      <w:r w:rsidR="001B1B95" w:rsidRPr="0025325C">
        <w:rPr>
          <w:sz w:val="20"/>
          <w:szCs w:val="20"/>
        </w:rPr>
        <w:t>ribology</w:t>
      </w:r>
      <w:r w:rsidRPr="0025325C">
        <w:rPr>
          <w:sz w:val="20"/>
          <w:szCs w:val="20"/>
        </w:rPr>
        <w:t xml:space="preserve">, establishing the first laws on the interaction of surfaces in </w:t>
      </w:r>
      <w:r w:rsidR="00FE4327" w:rsidRPr="0025325C">
        <w:rPr>
          <w:sz w:val="20"/>
          <w:szCs w:val="20"/>
        </w:rPr>
        <w:t xml:space="preserve">relative </w:t>
      </w:r>
      <w:r w:rsidR="00FE4327">
        <w:rPr>
          <w:sz w:val="20"/>
          <w:szCs w:val="20"/>
        </w:rPr>
        <w:t>motion</w:t>
      </w:r>
      <w:r w:rsidRPr="0025325C">
        <w:rPr>
          <w:sz w:val="20"/>
          <w:szCs w:val="20"/>
        </w:rPr>
        <w:t xml:space="preserve"> in 1493 (Hutchings, 2016) including the results of his studies </w:t>
      </w:r>
      <w:r w:rsidR="00361EF2">
        <w:rPr>
          <w:sz w:val="20"/>
          <w:szCs w:val="20"/>
        </w:rPr>
        <w:t xml:space="preserve">in </w:t>
      </w:r>
      <w:r w:rsidR="00361EF2">
        <w:rPr>
          <w:sz w:val="20"/>
          <w:szCs w:val="20"/>
        </w:rPr>
        <w:t xml:space="preserve">the </w:t>
      </w:r>
      <w:r w:rsidRPr="0025325C">
        <w:rPr>
          <w:sz w:val="20"/>
          <w:szCs w:val="20"/>
        </w:rPr>
        <w:t>Codex Atlanticus (Da Vinci, 1894). In his work, he concluded that the sliding friction coefficient was constant and equal to 1/4 for all materials (Dowson</w:t>
      </w:r>
      <w:r w:rsidR="00C602C8">
        <w:rPr>
          <w:sz w:val="20"/>
          <w:szCs w:val="20"/>
        </w:rPr>
        <w:t xml:space="preserve"> &amp;</w:t>
      </w:r>
      <w:r w:rsidRPr="0025325C">
        <w:rPr>
          <w:sz w:val="20"/>
          <w:szCs w:val="20"/>
        </w:rPr>
        <w:t xml:space="preserve"> Hamrock, 1981). His research served as a ref</w:t>
      </w:r>
      <w:bookmarkStart w:id="0" w:name="_GoBack"/>
      <w:bookmarkEnd w:id="0"/>
      <w:r w:rsidRPr="0025325C">
        <w:rPr>
          <w:sz w:val="20"/>
          <w:szCs w:val="20"/>
        </w:rPr>
        <w:t>erence for Amonton</w:t>
      </w:r>
      <w:r w:rsidR="001B1B95">
        <w:rPr>
          <w:sz w:val="20"/>
          <w:szCs w:val="20"/>
        </w:rPr>
        <w:t>’</w:t>
      </w:r>
      <w:r w:rsidR="00F17CAE">
        <w:rPr>
          <w:sz w:val="20"/>
          <w:szCs w:val="20"/>
        </w:rPr>
        <w:t>s</w:t>
      </w:r>
      <w:r w:rsidRPr="0025325C">
        <w:rPr>
          <w:sz w:val="20"/>
          <w:szCs w:val="20"/>
        </w:rPr>
        <w:t xml:space="preserve"> studies (</w:t>
      </w:r>
      <w:r w:rsidR="00BE5D16" w:rsidRPr="009B57AC">
        <w:rPr>
          <w:sz w:val="20"/>
          <w:szCs w:val="20"/>
        </w:rPr>
        <w:t xml:space="preserve">Persson, Sivebæk, Samoilov, </w:t>
      </w:r>
      <w:r w:rsidR="00BE5D16">
        <w:rPr>
          <w:sz w:val="20"/>
          <w:szCs w:val="20"/>
        </w:rPr>
        <w:t>Z</w:t>
      </w:r>
      <w:r w:rsidR="00BE5D16" w:rsidRPr="009B57AC">
        <w:rPr>
          <w:sz w:val="20"/>
          <w:szCs w:val="20"/>
        </w:rPr>
        <w:t>hao, Volokitin, &amp; Zhang</w:t>
      </w:r>
      <w:r w:rsidRPr="0025325C">
        <w:rPr>
          <w:sz w:val="20"/>
          <w:szCs w:val="20"/>
        </w:rPr>
        <w:t>, 2008) on tribology. With the advent of the Industrial Revolution, ball bearings came to take their place in the manufacture of machinery and equipment</w:t>
      </w:r>
      <w:r w:rsidR="001B1B95">
        <w:rPr>
          <w:sz w:val="20"/>
          <w:szCs w:val="20"/>
        </w:rPr>
        <w:t>;</w:t>
      </w:r>
      <w:r w:rsidRPr="0025325C">
        <w:rPr>
          <w:sz w:val="20"/>
          <w:szCs w:val="20"/>
        </w:rPr>
        <w:t xml:space="preserve"> and from the beginning of the 20th century</w:t>
      </w:r>
      <w:r w:rsidR="001B1B95">
        <w:rPr>
          <w:sz w:val="20"/>
          <w:szCs w:val="20"/>
        </w:rPr>
        <w:t>,</w:t>
      </w:r>
      <w:r w:rsidRPr="0025325C">
        <w:rPr>
          <w:sz w:val="20"/>
          <w:szCs w:val="20"/>
        </w:rPr>
        <w:t xml:space="preserve"> ball bearings were applied to automobiles and </w:t>
      </w:r>
      <w:r w:rsidR="00361EF2">
        <w:rPr>
          <w:sz w:val="20"/>
          <w:szCs w:val="20"/>
        </w:rPr>
        <w:t>other</w:t>
      </w:r>
      <w:r w:rsidRPr="0025325C">
        <w:rPr>
          <w:sz w:val="20"/>
          <w:szCs w:val="20"/>
        </w:rPr>
        <w:t xml:space="preserve"> vehicles (Dowson</w:t>
      </w:r>
      <w:r w:rsidR="00BC2A48">
        <w:rPr>
          <w:sz w:val="20"/>
          <w:szCs w:val="20"/>
        </w:rPr>
        <w:t xml:space="preserve"> &amp;</w:t>
      </w:r>
      <w:r w:rsidRPr="0025325C">
        <w:rPr>
          <w:sz w:val="20"/>
          <w:szCs w:val="20"/>
        </w:rPr>
        <w:t xml:space="preserve"> Hamrock, 1981), playing an important role, because</w:t>
      </w:r>
      <w:r w:rsidR="001B1B95">
        <w:rPr>
          <w:sz w:val="20"/>
          <w:szCs w:val="20"/>
        </w:rPr>
        <w:t>,</w:t>
      </w:r>
      <w:r w:rsidRPr="0025325C">
        <w:rPr>
          <w:sz w:val="20"/>
          <w:szCs w:val="20"/>
        </w:rPr>
        <w:t xml:space="preserve"> in addition to reducing the friction of the </w:t>
      </w:r>
      <w:r w:rsidR="00FE4327" w:rsidRPr="0025325C">
        <w:rPr>
          <w:sz w:val="20"/>
          <w:szCs w:val="20"/>
        </w:rPr>
        <w:t xml:space="preserve">rotating </w:t>
      </w:r>
      <w:r w:rsidR="00FE4327">
        <w:rPr>
          <w:sz w:val="20"/>
          <w:szCs w:val="20"/>
        </w:rPr>
        <w:t>motion</w:t>
      </w:r>
      <w:r w:rsidRPr="0025325C">
        <w:rPr>
          <w:sz w:val="20"/>
          <w:szCs w:val="20"/>
        </w:rPr>
        <w:t xml:space="preserve"> of the wheels, they are an integral part of the suspension</w:t>
      </w:r>
      <w:r w:rsidR="001B1B95">
        <w:rPr>
          <w:sz w:val="20"/>
          <w:szCs w:val="20"/>
        </w:rPr>
        <w:t xml:space="preserve"> and</w:t>
      </w:r>
      <w:r w:rsidRPr="0025325C">
        <w:rPr>
          <w:sz w:val="20"/>
          <w:szCs w:val="20"/>
        </w:rPr>
        <w:t xml:space="preserve"> support the weight of the vehicle (Park</w:t>
      </w:r>
      <w:r w:rsidR="00BE5D16">
        <w:rPr>
          <w:sz w:val="20"/>
          <w:szCs w:val="20"/>
        </w:rPr>
        <w:t>,</w:t>
      </w:r>
      <w:r w:rsidRPr="0025325C">
        <w:rPr>
          <w:sz w:val="20"/>
          <w:szCs w:val="20"/>
        </w:rPr>
        <w:t xml:space="preserve"> Choi</w:t>
      </w:r>
      <w:r w:rsidR="00BE5D16">
        <w:rPr>
          <w:sz w:val="20"/>
          <w:szCs w:val="20"/>
        </w:rPr>
        <w:t>, &amp;</w:t>
      </w:r>
      <w:r w:rsidRPr="0025325C">
        <w:rPr>
          <w:sz w:val="20"/>
          <w:szCs w:val="20"/>
        </w:rPr>
        <w:t xml:space="preserve"> Kim, 2013).</w:t>
      </w:r>
      <w:r w:rsidR="00B155A4" w:rsidRPr="00161B4F">
        <w:rPr>
          <w:sz w:val="20"/>
          <w:szCs w:val="20"/>
        </w:rPr>
        <w:t xml:space="preserve"> </w:t>
      </w:r>
      <w:r w:rsidR="00161B4F" w:rsidRPr="00161B4F">
        <w:rPr>
          <w:sz w:val="20"/>
          <w:szCs w:val="20"/>
        </w:rPr>
        <w:t xml:space="preserve">The model designed by Da Vinci was widely used until 1907, when Sven Wingquist patented the </w:t>
      </w:r>
      <w:r w:rsidR="008B5986" w:rsidRPr="00161B4F">
        <w:rPr>
          <w:sz w:val="20"/>
          <w:szCs w:val="20"/>
        </w:rPr>
        <w:t>self-align</w:t>
      </w:r>
      <w:r w:rsidR="001B1B95">
        <w:rPr>
          <w:sz w:val="20"/>
          <w:szCs w:val="20"/>
        </w:rPr>
        <w:t>ing</w:t>
      </w:r>
      <w:r w:rsidR="00161B4F" w:rsidRPr="00161B4F">
        <w:rPr>
          <w:sz w:val="20"/>
          <w:szCs w:val="20"/>
        </w:rPr>
        <w:t xml:space="preserve"> bearing, whose main benefit was to support greater loads without reducing its useful life, even with </w:t>
      </w:r>
      <w:r w:rsidR="00361EF2">
        <w:rPr>
          <w:sz w:val="20"/>
          <w:szCs w:val="20"/>
        </w:rPr>
        <w:t xml:space="preserve">limited </w:t>
      </w:r>
      <w:r w:rsidR="00161B4F" w:rsidRPr="00161B4F">
        <w:rPr>
          <w:sz w:val="20"/>
          <w:szCs w:val="20"/>
        </w:rPr>
        <w:t xml:space="preserve">shaft </w:t>
      </w:r>
      <w:r w:rsidR="00361EF2">
        <w:rPr>
          <w:sz w:val="20"/>
          <w:szCs w:val="20"/>
        </w:rPr>
        <w:t xml:space="preserve">misalignment </w:t>
      </w:r>
      <w:r w:rsidR="00161B4F" w:rsidRPr="00161B4F">
        <w:rPr>
          <w:sz w:val="20"/>
          <w:szCs w:val="20"/>
        </w:rPr>
        <w:t>(</w:t>
      </w:r>
      <w:r w:rsidR="00C602C8" w:rsidRPr="00161B4F">
        <w:rPr>
          <w:sz w:val="20"/>
          <w:szCs w:val="20"/>
        </w:rPr>
        <w:t>Jacobson</w:t>
      </w:r>
      <w:r w:rsidR="00161B4F" w:rsidRPr="00161B4F">
        <w:rPr>
          <w:sz w:val="20"/>
          <w:szCs w:val="20"/>
        </w:rPr>
        <w:t xml:space="preserve">, 2011). </w:t>
      </w:r>
    </w:p>
    <w:p w14:paraId="628C74F5" w14:textId="6684BED8" w:rsidR="00161B4F" w:rsidRPr="00AA4478" w:rsidRDefault="007E1241" w:rsidP="00000D32">
      <w:pPr>
        <w:autoSpaceDE w:val="0"/>
        <w:autoSpaceDN w:val="0"/>
        <w:adjustRightInd w:val="0"/>
        <w:jc w:val="both"/>
        <w:rPr>
          <w:sz w:val="20"/>
          <w:szCs w:val="20"/>
        </w:rPr>
      </w:pPr>
      <w:r w:rsidRPr="005A5A58">
        <w:rPr>
          <w:i/>
          <w:color w:val="C45911"/>
          <w:sz w:val="20"/>
          <w:szCs w:val="18"/>
        </w:rPr>
        <w:t>(</w:t>
      </w:r>
      <w:proofErr w:type="gramStart"/>
      <w:r w:rsidRPr="005A5A58">
        <w:rPr>
          <w:i/>
          <w:color w:val="C45911"/>
          <w:sz w:val="20"/>
          <w:szCs w:val="18"/>
        </w:rPr>
        <w:t>one</w:t>
      </w:r>
      <w:proofErr w:type="gramEnd"/>
      <w:r w:rsidRPr="005A5A58">
        <w:rPr>
          <w:i/>
          <w:color w:val="C45911"/>
          <w:sz w:val="20"/>
          <w:szCs w:val="18"/>
        </w:rPr>
        <w:t xml:space="preserv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76DE041A" w14:textId="7D9A92CB" w:rsidR="00161B4F" w:rsidRPr="00E46F3D" w:rsidRDefault="00FC29AD" w:rsidP="00000D32">
      <w:pPr>
        <w:autoSpaceDE w:val="0"/>
        <w:autoSpaceDN w:val="0"/>
        <w:adjustRightInd w:val="0"/>
        <w:rPr>
          <w:sz w:val="28"/>
          <w:szCs w:val="32"/>
        </w:rPr>
      </w:pPr>
      <w:r w:rsidRPr="00E46F3D">
        <w:rPr>
          <w:rStyle w:val="tlid-translation"/>
          <w:sz w:val="28"/>
          <w:szCs w:val="32"/>
          <w:lang w:val="en"/>
        </w:rPr>
        <w:t xml:space="preserve">Friction and </w:t>
      </w:r>
      <w:r w:rsidR="00D146AF" w:rsidRPr="00E46F3D">
        <w:rPr>
          <w:rStyle w:val="tlid-translation"/>
          <w:sz w:val="28"/>
          <w:szCs w:val="32"/>
          <w:lang w:val="en"/>
        </w:rPr>
        <w:t>L</w:t>
      </w:r>
      <w:r w:rsidRPr="00E46F3D">
        <w:rPr>
          <w:rStyle w:val="tlid-translation"/>
          <w:sz w:val="28"/>
          <w:szCs w:val="32"/>
          <w:lang w:val="en"/>
        </w:rPr>
        <w:t>osses</w:t>
      </w:r>
    </w:p>
    <w:p w14:paraId="29A35D0A" w14:textId="0D9A55C4" w:rsidR="00161B4F" w:rsidRDefault="007E1241" w:rsidP="00000D32">
      <w:pPr>
        <w:autoSpaceDE w:val="0"/>
        <w:autoSpaceDN w:val="0"/>
        <w:adjustRightInd w:val="0"/>
        <w:jc w:val="both"/>
        <w:rPr>
          <w:sz w:val="20"/>
          <w:szCs w:val="20"/>
        </w:rPr>
      </w:pPr>
      <w:r w:rsidRPr="005A5A58">
        <w:rPr>
          <w:i/>
          <w:color w:val="C45911"/>
          <w:sz w:val="20"/>
          <w:szCs w:val="18"/>
        </w:rPr>
        <w:t>(</w:t>
      </w:r>
      <w:proofErr w:type="gramStart"/>
      <w:r w:rsidRPr="005A5A58">
        <w:rPr>
          <w:i/>
          <w:color w:val="C45911"/>
          <w:sz w:val="20"/>
          <w:szCs w:val="18"/>
        </w:rPr>
        <w:t>one</w:t>
      </w:r>
      <w:proofErr w:type="gramEnd"/>
      <w:r w:rsidRPr="005A5A58">
        <w:rPr>
          <w:i/>
          <w:color w:val="C45911"/>
          <w:sz w:val="20"/>
          <w:szCs w:val="18"/>
        </w:rPr>
        <w:t xml:space="preserv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EDC1618" w14:textId="6E04C732" w:rsidR="00FC29AD" w:rsidRDefault="00111EFF" w:rsidP="00000D32">
      <w:pPr>
        <w:autoSpaceDE w:val="0"/>
        <w:autoSpaceDN w:val="0"/>
        <w:adjustRightInd w:val="0"/>
        <w:ind w:firstLine="180"/>
        <w:jc w:val="both"/>
        <w:rPr>
          <w:sz w:val="20"/>
          <w:szCs w:val="20"/>
        </w:rPr>
      </w:pPr>
      <w:r w:rsidRPr="00111EFF">
        <w:rPr>
          <w:sz w:val="20"/>
          <w:szCs w:val="20"/>
        </w:rPr>
        <w:t>Concerns related to loss of energy by friction are centuries old</w:t>
      </w:r>
      <w:r w:rsidR="00622994">
        <w:rPr>
          <w:sz w:val="20"/>
          <w:szCs w:val="20"/>
        </w:rPr>
        <w:t>.</w:t>
      </w:r>
      <w:r w:rsidRPr="00111EFF">
        <w:rPr>
          <w:sz w:val="20"/>
          <w:szCs w:val="20"/>
        </w:rPr>
        <w:t xml:space="preserve"> </w:t>
      </w:r>
      <w:r w:rsidR="00FC29AD" w:rsidRPr="00FC29AD">
        <w:rPr>
          <w:sz w:val="20"/>
          <w:szCs w:val="20"/>
        </w:rPr>
        <w:t>Despite the introduction of electric and hybrid cars, most of the fleet</w:t>
      </w:r>
      <w:r w:rsidR="001B1B95">
        <w:rPr>
          <w:sz w:val="20"/>
          <w:szCs w:val="20"/>
        </w:rPr>
        <w:t xml:space="preserve">s </w:t>
      </w:r>
      <w:r w:rsidR="00FC29AD" w:rsidRPr="00FC29AD">
        <w:rPr>
          <w:sz w:val="20"/>
          <w:szCs w:val="20"/>
        </w:rPr>
        <w:t xml:space="preserve">made up of </w:t>
      </w:r>
      <w:r w:rsidR="001B1B95">
        <w:rPr>
          <w:sz w:val="20"/>
          <w:szCs w:val="20"/>
        </w:rPr>
        <w:t xml:space="preserve">such </w:t>
      </w:r>
      <w:r w:rsidR="00FC29AD" w:rsidRPr="00FC29AD">
        <w:rPr>
          <w:sz w:val="20"/>
          <w:szCs w:val="20"/>
        </w:rPr>
        <w:t xml:space="preserve">vehicles </w:t>
      </w:r>
      <w:r w:rsidR="001B1B95">
        <w:rPr>
          <w:sz w:val="20"/>
          <w:szCs w:val="20"/>
        </w:rPr>
        <w:t>continue to use fossil-fuel energy sources</w:t>
      </w:r>
      <w:r w:rsidR="00FC29AD" w:rsidRPr="00FC29AD">
        <w:rPr>
          <w:sz w:val="20"/>
          <w:szCs w:val="20"/>
        </w:rPr>
        <w:t>. These vehicles operate both in the diesel cycle (Institute, 2017; Scoltock, 2010) and in the Otto cycle (</w:t>
      </w:r>
      <w:r w:rsidR="00BE5D16">
        <w:rPr>
          <w:sz w:val="20"/>
          <w:szCs w:val="20"/>
        </w:rPr>
        <w:t>Poulton</w:t>
      </w:r>
      <w:r w:rsidR="00FC29AD" w:rsidRPr="00FC29AD">
        <w:rPr>
          <w:sz w:val="20"/>
          <w:szCs w:val="20"/>
        </w:rPr>
        <w:t>, 1994) and have a common feature</w:t>
      </w:r>
      <w:r w:rsidR="00337294">
        <w:rPr>
          <w:sz w:val="20"/>
          <w:szCs w:val="20"/>
        </w:rPr>
        <w:t>:</w:t>
      </w:r>
      <w:r w:rsidR="00FC29AD" w:rsidRPr="00FC29AD">
        <w:rPr>
          <w:sz w:val="20"/>
          <w:szCs w:val="20"/>
        </w:rPr>
        <w:t xml:space="preserve"> low energy efficiency. Only 12% of the energy available in the fuel is made available to the traction wheels, of which 15% </w:t>
      </w:r>
      <w:r w:rsidR="001B1B95">
        <w:rPr>
          <w:sz w:val="20"/>
          <w:szCs w:val="20"/>
        </w:rPr>
        <w:t>is</w:t>
      </w:r>
      <w:r w:rsidR="00FC29AD" w:rsidRPr="00FC29AD">
        <w:rPr>
          <w:sz w:val="20"/>
          <w:szCs w:val="20"/>
        </w:rPr>
        <w:t xml:space="preserve"> lost due to friction (Comfort, 2003; Nakasa, 1995; Priest</w:t>
      </w:r>
      <w:r w:rsidR="00BE5D16">
        <w:rPr>
          <w:sz w:val="20"/>
          <w:szCs w:val="20"/>
        </w:rPr>
        <w:t xml:space="preserve"> &amp;</w:t>
      </w:r>
      <w:r w:rsidR="00FC29AD" w:rsidRPr="00FC29AD">
        <w:rPr>
          <w:sz w:val="20"/>
          <w:szCs w:val="20"/>
        </w:rPr>
        <w:t xml:space="preserve"> Taylor, 2000). </w:t>
      </w:r>
      <w:r w:rsidR="005B32EA">
        <w:rPr>
          <w:sz w:val="20"/>
          <w:szCs w:val="20"/>
        </w:rPr>
        <w:t>O</w:t>
      </w:r>
      <w:r w:rsidR="00D00370" w:rsidRPr="00D00370">
        <w:rPr>
          <w:sz w:val="20"/>
          <w:szCs w:val="20"/>
        </w:rPr>
        <w:t xml:space="preserve">nly two factors </w:t>
      </w:r>
      <w:r w:rsidR="00622994">
        <w:rPr>
          <w:sz w:val="20"/>
          <w:szCs w:val="20"/>
        </w:rPr>
        <w:t xml:space="preserve">must be considered </w:t>
      </w:r>
      <w:r w:rsidR="00D00370" w:rsidRPr="00D00370">
        <w:rPr>
          <w:sz w:val="20"/>
          <w:szCs w:val="20"/>
        </w:rPr>
        <w:t>responsible for fuel consumption</w:t>
      </w:r>
      <w:r w:rsidR="00EB00EA">
        <w:rPr>
          <w:sz w:val="20"/>
          <w:szCs w:val="20"/>
        </w:rPr>
        <w:t>.</w:t>
      </w:r>
    </w:p>
    <w:p w14:paraId="49D872DE" w14:textId="747B5E60" w:rsidR="00D00370" w:rsidRDefault="00EB00EA" w:rsidP="00000D32">
      <w:pPr>
        <w:autoSpaceDE w:val="0"/>
        <w:autoSpaceDN w:val="0"/>
        <w:adjustRightInd w:val="0"/>
        <w:jc w:val="both"/>
        <w:rPr>
          <w:i/>
          <w:color w:val="C45911"/>
          <w:sz w:val="20"/>
          <w:szCs w:val="18"/>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BE08987" w14:textId="47030ACE" w:rsidR="00EB00EA" w:rsidRDefault="00EB00EA" w:rsidP="00000D32">
      <w:pPr>
        <w:autoSpaceDE w:val="0"/>
        <w:autoSpaceDN w:val="0"/>
        <w:adjustRightInd w:val="0"/>
        <w:jc w:val="both"/>
        <w:rPr>
          <w:sz w:val="20"/>
          <w:szCs w:val="20"/>
        </w:rPr>
      </w:pPr>
      <w:r w:rsidRPr="005A5A58">
        <w:rPr>
          <w:i/>
          <w:color w:val="C45911"/>
          <w:sz w:val="20"/>
          <w:szCs w:val="18"/>
        </w:rPr>
        <w:t>(</w:t>
      </w:r>
      <w:r>
        <w:rPr>
          <w:i/>
          <w:color w:val="C45911"/>
          <w:sz w:val="20"/>
          <w:szCs w:val="18"/>
        </w:rPr>
        <w:t>only use periods in bullet lists after complete sentences</w:t>
      </w:r>
      <w:r w:rsidRPr="005A5A58">
        <w:rPr>
          <w:i/>
          <w:color w:val="C45911"/>
          <w:sz w:val="20"/>
          <w:szCs w:val="18"/>
        </w:rPr>
        <w:t>)</w:t>
      </w:r>
    </w:p>
    <w:p w14:paraId="3C855D53" w14:textId="22325BAA" w:rsidR="00D00370" w:rsidRPr="00E46F3D" w:rsidRDefault="001B1B95" w:rsidP="00EB00EA">
      <w:pPr>
        <w:pStyle w:val="ListParagraph"/>
        <w:numPr>
          <w:ilvl w:val="0"/>
          <w:numId w:val="18"/>
        </w:numPr>
        <w:autoSpaceDE w:val="0"/>
        <w:autoSpaceDN w:val="0"/>
        <w:adjustRightInd w:val="0"/>
        <w:ind w:left="540"/>
        <w:rPr>
          <w:sz w:val="20"/>
          <w:szCs w:val="20"/>
        </w:rPr>
      </w:pPr>
      <w:r>
        <w:rPr>
          <w:sz w:val="20"/>
          <w:szCs w:val="20"/>
        </w:rPr>
        <w:t>Vehicle</w:t>
      </w:r>
      <w:r w:rsidR="00D00370" w:rsidRPr="00E46F3D">
        <w:rPr>
          <w:sz w:val="20"/>
          <w:szCs w:val="20"/>
        </w:rPr>
        <w:t xml:space="preserve"> load</w:t>
      </w:r>
      <w:r w:rsidR="00EB00EA">
        <w:rPr>
          <w:sz w:val="20"/>
          <w:szCs w:val="20"/>
        </w:rPr>
        <w:t xml:space="preserve">: </w:t>
      </w:r>
      <w:r>
        <w:rPr>
          <w:sz w:val="20"/>
          <w:szCs w:val="20"/>
        </w:rPr>
        <w:t xml:space="preserve">the </w:t>
      </w:r>
      <w:r w:rsidR="00D00370" w:rsidRPr="00E46F3D">
        <w:rPr>
          <w:sz w:val="20"/>
          <w:szCs w:val="20"/>
        </w:rPr>
        <w:t>work or energy required to move the vehicle and the functioning of its accessories</w:t>
      </w:r>
    </w:p>
    <w:p w14:paraId="19838089" w14:textId="0651356E" w:rsidR="00D00370" w:rsidRPr="00E46F3D" w:rsidRDefault="001B1B95" w:rsidP="00EB00EA">
      <w:pPr>
        <w:pStyle w:val="ListParagraph"/>
        <w:numPr>
          <w:ilvl w:val="0"/>
          <w:numId w:val="18"/>
        </w:numPr>
        <w:autoSpaceDE w:val="0"/>
        <w:autoSpaceDN w:val="0"/>
        <w:adjustRightInd w:val="0"/>
        <w:ind w:left="540"/>
        <w:rPr>
          <w:sz w:val="20"/>
          <w:szCs w:val="20"/>
        </w:rPr>
      </w:pPr>
      <w:r>
        <w:rPr>
          <w:sz w:val="20"/>
          <w:szCs w:val="20"/>
        </w:rPr>
        <w:t>E</w:t>
      </w:r>
      <w:r w:rsidRPr="00E46F3D">
        <w:rPr>
          <w:sz w:val="20"/>
          <w:szCs w:val="20"/>
        </w:rPr>
        <w:t xml:space="preserve">nergy </w:t>
      </w:r>
      <w:r w:rsidR="00D00370" w:rsidRPr="00E46F3D">
        <w:rPr>
          <w:sz w:val="20"/>
          <w:szCs w:val="20"/>
        </w:rPr>
        <w:t>efficiency of the engine plus transmission</w:t>
      </w:r>
    </w:p>
    <w:p w14:paraId="43783EDD" w14:textId="07B87AD0" w:rsidR="00161B4F" w:rsidRPr="00FC29AD"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F418A89" w14:textId="77777777" w:rsidR="009573FA" w:rsidRDefault="00C21AD3" w:rsidP="009573FA">
      <w:pPr>
        <w:pStyle w:val="NormalWeb"/>
        <w:spacing w:before="0" w:beforeAutospacing="0" w:after="0" w:afterAutospacing="0"/>
        <w:ind w:firstLine="180"/>
        <w:jc w:val="both"/>
        <w:rPr>
          <w:sz w:val="20"/>
          <w:szCs w:val="20"/>
        </w:rPr>
      </w:pPr>
      <w:bookmarkStart w:id="1" w:name="_Hlk57879619"/>
      <w:r w:rsidRPr="006A3DC1">
        <w:rPr>
          <w:sz w:val="20"/>
          <w:szCs w:val="20"/>
        </w:rPr>
        <w:t xml:space="preserve">In view of the </w:t>
      </w:r>
      <w:r w:rsidR="00FE4327" w:rsidRPr="006A3DC1">
        <w:rPr>
          <w:sz w:val="20"/>
          <w:szCs w:val="20"/>
        </w:rPr>
        <w:t>ever-increasing</w:t>
      </w:r>
      <w:r w:rsidR="00217C1A" w:rsidRPr="006A3DC1">
        <w:rPr>
          <w:sz w:val="20"/>
          <w:szCs w:val="20"/>
        </w:rPr>
        <w:t xml:space="preserve"> </w:t>
      </w:r>
      <w:r w:rsidRPr="006A3DC1">
        <w:rPr>
          <w:sz w:val="20"/>
          <w:szCs w:val="20"/>
        </w:rPr>
        <w:t>number of vehicles in use, reducing fuel consumption becomes a priority (Ross, 1997). On this topic, the search for improving energy efficiency is not only of economic importance, but also environmental in the face of global warming (Mickūnaitis</w:t>
      </w:r>
      <w:r w:rsidR="00BE5D16">
        <w:rPr>
          <w:sz w:val="20"/>
          <w:szCs w:val="20"/>
        </w:rPr>
        <w:t>,</w:t>
      </w:r>
      <w:r w:rsidRPr="006A3DC1">
        <w:rPr>
          <w:sz w:val="20"/>
          <w:szCs w:val="20"/>
        </w:rPr>
        <w:t xml:space="preserve"> Pikūnas</w:t>
      </w:r>
      <w:r w:rsidR="00BE5D16">
        <w:rPr>
          <w:sz w:val="20"/>
          <w:szCs w:val="20"/>
        </w:rPr>
        <w:t>, &amp;</w:t>
      </w:r>
      <w:r w:rsidRPr="006A3DC1">
        <w:rPr>
          <w:sz w:val="20"/>
          <w:szCs w:val="20"/>
        </w:rPr>
        <w:t xml:space="preserve"> Mackoit, 2007). The effort to reduce CO</w:t>
      </w:r>
      <w:r w:rsidRPr="006A3DC1">
        <w:rPr>
          <w:sz w:val="20"/>
          <w:szCs w:val="20"/>
          <w:vertAlign w:val="subscript"/>
        </w:rPr>
        <w:t>2</w:t>
      </w:r>
      <w:r w:rsidRPr="006A3DC1">
        <w:rPr>
          <w:sz w:val="20"/>
          <w:szCs w:val="20"/>
        </w:rPr>
        <w:t xml:space="preserve"> emissions in internal combustion vehicles, whether they are trucks, buses or automobiles, has been a challenge for automakers (Allmaier</w:t>
      </w:r>
      <w:r w:rsidR="00765864">
        <w:rPr>
          <w:sz w:val="20"/>
          <w:szCs w:val="20"/>
        </w:rPr>
        <w:t>,</w:t>
      </w:r>
      <w:r w:rsidRPr="006A3DC1">
        <w:rPr>
          <w:sz w:val="20"/>
          <w:szCs w:val="20"/>
        </w:rPr>
        <w:t xml:space="preserve"> Sander</w:t>
      </w:r>
      <w:r w:rsidR="00765864">
        <w:rPr>
          <w:sz w:val="20"/>
          <w:szCs w:val="20"/>
        </w:rPr>
        <w:t>, &amp;</w:t>
      </w:r>
      <w:r w:rsidRPr="006A3DC1">
        <w:rPr>
          <w:sz w:val="20"/>
          <w:szCs w:val="20"/>
        </w:rPr>
        <w:t xml:space="preserve"> Reich, 2013; Kitamura, 2003). The environmental issue </w:t>
      </w:r>
      <w:r w:rsidR="00217C1A" w:rsidRPr="006A3DC1">
        <w:rPr>
          <w:sz w:val="20"/>
          <w:szCs w:val="20"/>
        </w:rPr>
        <w:t xml:space="preserve">is being </w:t>
      </w:r>
      <w:r w:rsidRPr="006A3DC1">
        <w:rPr>
          <w:sz w:val="20"/>
          <w:szCs w:val="20"/>
        </w:rPr>
        <w:t>treated as a global issue and, in 2014, the United Nations Economic Commission for Europe (UNECE) established technical regulations for the Light Services Test Procedure (WLTP) with a global scope (</w:t>
      </w:r>
      <w:r w:rsidR="00BE5D16" w:rsidRPr="009B57AC">
        <w:rPr>
          <w:sz w:val="20"/>
          <w:szCs w:val="20"/>
          <w:lang w:val="pt-BR"/>
        </w:rPr>
        <w:t>Tsokolis, Tsiakmakis, Dimaratos, Fontaras, Pistikopoulos, Ciuffo, &amp; Samaras</w:t>
      </w:r>
      <w:r w:rsidRPr="006A3DC1">
        <w:rPr>
          <w:sz w:val="20"/>
          <w:szCs w:val="20"/>
        </w:rPr>
        <w:t>, 2016; Mickūnaitis</w:t>
      </w:r>
      <w:r w:rsidR="00BE5D16">
        <w:rPr>
          <w:sz w:val="20"/>
          <w:szCs w:val="20"/>
        </w:rPr>
        <w:t xml:space="preserve"> et al.</w:t>
      </w:r>
      <w:r w:rsidRPr="006A3DC1">
        <w:rPr>
          <w:sz w:val="20"/>
          <w:szCs w:val="20"/>
        </w:rPr>
        <w:t>, 2007). With the use of new technologies</w:t>
      </w:r>
      <w:r w:rsidR="00810BBD">
        <w:rPr>
          <w:sz w:val="20"/>
          <w:szCs w:val="20"/>
        </w:rPr>
        <w:t>,</w:t>
      </w:r>
      <w:r w:rsidRPr="006A3DC1">
        <w:rPr>
          <w:sz w:val="20"/>
          <w:szCs w:val="20"/>
        </w:rPr>
        <w:t xml:space="preserve"> Holmberg and his colleagues (Holmberg, </w:t>
      </w:r>
      <w:r w:rsidRPr="006A3DC1">
        <w:rPr>
          <w:sz w:val="20"/>
          <w:szCs w:val="20"/>
        </w:rPr>
        <w:lastRenderedPageBreak/>
        <w:t xml:space="preserve">Andersson, Nylund, Mäkelä, &amp; Erdemir, 2014) </w:t>
      </w:r>
      <w:r w:rsidR="00810BBD">
        <w:rPr>
          <w:sz w:val="20"/>
          <w:szCs w:val="20"/>
        </w:rPr>
        <w:t>pointed</w:t>
      </w:r>
      <w:r w:rsidRPr="006A3DC1">
        <w:rPr>
          <w:sz w:val="20"/>
          <w:szCs w:val="20"/>
        </w:rPr>
        <w:t xml:space="preserve"> to an expectation of savings in diesel consumption in trucks </w:t>
      </w:r>
      <w:r w:rsidR="00810BBD">
        <w:rPr>
          <w:sz w:val="20"/>
          <w:szCs w:val="20"/>
        </w:rPr>
        <w:t>on</w:t>
      </w:r>
      <w:r w:rsidRPr="006A3DC1">
        <w:rPr>
          <w:sz w:val="20"/>
          <w:szCs w:val="20"/>
        </w:rPr>
        <w:t xml:space="preserve"> the order of 75 billion liters and </w:t>
      </w:r>
      <w:r w:rsidR="00810BBD">
        <w:rPr>
          <w:sz w:val="20"/>
          <w:szCs w:val="20"/>
        </w:rPr>
        <w:t xml:space="preserve">a </w:t>
      </w:r>
      <w:r w:rsidRPr="006A3DC1">
        <w:rPr>
          <w:sz w:val="20"/>
          <w:szCs w:val="20"/>
        </w:rPr>
        <w:t>reduction in emissions of 200 million tons of CO</w:t>
      </w:r>
      <w:r w:rsidRPr="006A3DC1">
        <w:rPr>
          <w:sz w:val="20"/>
          <w:szCs w:val="20"/>
          <w:vertAlign w:val="subscript"/>
        </w:rPr>
        <w:t>2</w:t>
      </w:r>
      <w:r w:rsidRPr="006A3DC1">
        <w:rPr>
          <w:sz w:val="20"/>
          <w:szCs w:val="20"/>
        </w:rPr>
        <w:t xml:space="preserve"> by 2022, totaling world</w:t>
      </w:r>
      <w:r w:rsidR="00217C1A" w:rsidRPr="006A3DC1">
        <w:rPr>
          <w:sz w:val="20"/>
          <w:szCs w:val="20"/>
        </w:rPr>
        <w:t xml:space="preserve">-wide annual savings </w:t>
      </w:r>
      <w:r w:rsidR="00810BBD">
        <w:rPr>
          <w:sz w:val="20"/>
          <w:szCs w:val="20"/>
        </w:rPr>
        <w:t>of</w:t>
      </w:r>
      <w:r w:rsidRPr="006A3DC1">
        <w:rPr>
          <w:sz w:val="20"/>
          <w:szCs w:val="20"/>
        </w:rPr>
        <w:t xml:space="preserve"> </w:t>
      </w:r>
      <w:r w:rsidR="00810BBD">
        <w:rPr>
          <w:sz w:val="20"/>
          <w:szCs w:val="20"/>
        </w:rPr>
        <w:t>$</w:t>
      </w:r>
      <w:r w:rsidRPr="006A3DC1">
        <w:rPr>
          <w:sz w:val="20"/>
          <w:szCs w:val="20"/>
        </w:rPr>
        <w:t>127 billion US dollars. The same authors also estimate that frictional energy losses in light vehicles are between 25% and 30%</w:t>
      </w:r>
      <w:r w:rsidR="00810BBD">
        <w:rPr>
          <w:sz w:val="20"/>
          <w:szCs w:val="20"/>
        </w:rPr>
        <w:t>,</w:t>
      </w:r>
      <w:r w:rsidRPr="006A3DC1">
        <w:rPr>
          <w:sz w:val="20"/>
          <w:szCs w:val="20"/>
        </w:rPr>
        <w:t xml:space="preserve"> </w:t>
      </w:r>
      <w:r w:rsidR="00810BBD">
        <w:rPr>
          <w:sz w:val="20"/>
          <w:szCs w:val="20"/>
        </w:rPr>
        <w:t>an</w:t>
      </w:r>
      <w:r w:rsidRPr="006A3DC1">
        <w:rPr>
          <w:sz w:val="20"/>
          <w:szCs w:val="20"/>
        </w:rPr>
        <w:t xml:space="preserve"> unnecessary emission of 25</w:t>
      </w:r>
      <w:r w:rsidR="00810BBD">
        <w:rPr>
          <w:sz w:val="20"/>
          <w:szCs w:val="20"/>
        </w:rPr>
        <w:t>-</w:t>
      </w:r>
      <w:r w:rsidRPr="006A3DC1">
        <w:rPr>
          <w:sz w:val="20"/>
          <w:szCs w:val="20"/>
        </w:rPr>
        <w:t>30g of CO</w:t>
      </w:r>
      <w:r w:rsidRPr="006A3DC1">
        <w:rPr>
          <w:sz w:val="20"/>
          <w:szCs w:val="20"/>
          <w:vertAlign w:val="subscript"/>
        </w:rPr>
        <w:t>2</w:t>
      </w:r>
      <w:r w:rsidRPr="006A3DC1">
        <w:rPr>
          <w:sz w:val="20"/>
          <w:szCs w:val="20"/>
        </w:rPr>
        <w:t xml:space="preserve"> / km for a passenger car with a 2-liter engine (Ligier &amp; Noel, 2015). </w:t>
      </w:r>
    </w:p>
    <w:p w14:paraId="000FD1AE" w14:textId="77777777" w:rsidR="009573FA" w:rsidRDefault="009573FA" w:rsidP="009573FA">
      <w:pPr>
        <w:pStyle w:val="NormalWeb"/>
        <w:spacing w:before="0" w:beforeAutospacing="0" w:after="0" w:afterAutospacing="0"/>
        <w:ind w:firstLine="180"/>
        <w:jc w:val="both"/>
        <w:rPr>
          <w:sz w:val="20"/>
          <w:szCs w:val="20"/>
        </w:rPr>
      </w:pPr>
    </w:p>
    <w:p w14:paraId="3876A756" w14:textId="03BA7283" w:rsidR="009573FA" w:rsidRPr="009573FA" w:rsidRDefault="009573FA" w:rsidP="009573FA">
      <w:pPr>
        <w:pStyle w:val="NormalWeb"/>
        <w:spacing w:before="0" w:beforeAutospacing="0" w:after="0" w:afterAutospacing="0"/>
        <w:ind w:firstLine="180"/>
        <w:jc w:val="both"/>
        <w:rPr>
          <w:color w:val="0070C0"/>
          <w:sz w:val="20"/>
          <w:szCs w:val="20"/>
        </w:rPr>
      </w:pPr>
      <w:r>
        <w:rPr>
          <w:color w:val="0070C0"/>
          <w:sz w:val="20"/>
          <w:szCs w:val="20"/>
        </w:rPr>
        <w:t>In the event that you need to quote someone, please note the following parameters. For short quotes, less than roughly 40 words, you should put quot</w:t>
      </w:r>
      <w:r w:rsidR="00A975DB">
        <w:rPr>
          <w:color w:val="0070C0"/>
          <w:sz w:val="20"/>
          <w:szCs w:val="20"/>
        </w:rPr>
        <w:t>ation</w:t>
      </w:r>
      <w:r w:rsidR="00911395">
        <w:rPr>
          <w:color w:val="0070C0"/>
          <w:sz w:val="20"/>
          <w:szCs w:val="20"/>
        </w:rPr>
        <w:t xml:space="preserve"> marks</w:t>
      </w:r>
      <w:r>
        <w:rPr>
          <w:color w:val="0070C0"/>
          <w:sz w:val="20"/>
          <w:szCs w:val="20"/>
        </w:rPr>
        <w:t xml:space="preserve"> around the </w:t>
      </w:r>
      <w:r w:rsidR="00911395">
        <w:rPr>
          <w:color w:val="0070C0"/>
          <w:sz w:val="20"/>
          <w:szCs w:val="20"/>
        </w:rPr>
        <w:t>words or phrase</w:t>
      </w:r>
      <w:r>
        <w:rPr>
          <w:color w:val="0070C0"/>
          <w:sz w:val="20"/>
          <w:szCs w:val="20"/>
        </w:rPr>
        <w:t xml:space="preserve">, but otherwise it remains formatted the same as the rest of the paragraph in which it is placed. </w:t>
      </w:r>
      <w:r w:rsidR="00911395">
        <w:rPr>
          <w:color w:val="0070C0"/>
          <w:sz w:val="20"/>
          <w:szCs w:val="20"/>
        </w:rPr>
        <w:t xml:space="preserve">After the quote, be sure to put the authors’ names and the date of the article in parentheses. </w:t>
      </w:r>
      <w:r>
        <w:rPr>
          <w:color w:val="0070C0"/>
          <w:sz w:val="20"/>
          <w:szCs w:val="20"/>
        </w:rPr>
        <w:t>For longer quotes</w:t>
      </w:r>
      <w:r w:rsidRPr="009573FA">
        <w:rPr>
          <w:color w:val="0070C0"/>
          <w:sz w:val="20"/>
          <w:szCs w:val="20"/>
        </w:rPr>
        <w:t>—40 words or more—</w:t>
      </w:r>
      <w:r>
        <w:rPr>
          <w:color w:val="0070C0"/>
          <w:sz w:val="20"/>
          <w:szCs w:val="20"/>
        </w:rPr>
        <w:t xml:space="preserve">please use the following formatting structure. Assume that you are writing about work by, say, </w:t>
      </w:r>
      <w:proofErr w:type="spellStart"/>
      <w:r w:rsidRPr="009573FA">
        <w:rPr>
          <w:color w:val="0070C0"/>
          <w:sz w:val="20"/>
          <w:szCs w:val="20"/>
        </w:rPr>
        <w:t>Ligier</w:t>
      </w:r>
      <w:proofErr w:type="spellEnd"/>
      <w:r w:rsidRPr="009573FA">
        <w:rPr>
          <w:color w:val="0070C0"/>
          <w:sz w:val="20"/>
          <w:szCs w:val="20"/>
        </w:rPr>
        <w:t xml:space="preserve"> and Noel (2015)</w:t>
      </w:r>
      <w:r>
        <w:rPr>
          <w:color w:val="0070C0"/>
          <w:sz w:val="20"/>
          <w:szCs w:val="20"/>
        </w:rPr>
        <w:t xml:space="preserve"> and want to quote them</w:t>
      </w:r>
      <w:r w:rsidRPr="009573FA">
        <w:rPr>
          <w:color w:val="0070C0"/>
          <w:sz w:val="20"/>
          <w:szCs w:val="20"/>
        </w:rPr>
        <w:t>.</w:t>
      </w:r>
    </w:p>
    <w:p w14:paraId="3AFE62D6" w14:textId="77777777" w:rsidR="009573FA" w:rsidRPr="005A5A58" w:rsidRDefault="009573FA" w:rsidP="009573FA">
      <w:pPr>
        <w:pStyle w:val="NormalWeb"/>
        <w:spacing w:before="0" w:beforeAutospacing="0" w:after="0" w:afterAutospacing="0"/>
        <w:rPr>
          <w:color w:val="C45911"/>
          <w:sz w:val="20"/>
          <w:szCs w:val="20"/>
        </w:rPr>
      </w:pPr>
      <w:r w:rsidRPr="005A5A58">
        <w:rPr>
          <w:i/>
          <w:color w:val="C45911"/>
          <w:sz w:val="20"/>
          <w:szCs w:val="20"/>
        </w:rPr>
        <w:t>(</w:t>
      </w:r>
      <w:proofErr w:type="gramStart"/>
      <w:r w:rsidRPr="005A5A58">
        <w:rPr>
          <w:i/>
          <w:color w:val="C45911"/>
          <w:sz w:val="20"/>
          <w:szCs w:val="20"/>
        </w:rPr>
        <w:t>one</w:t>
      </w:r>
      <w:proofErr w:type="gramEnd"/>
      <w:r w:rsidRPr="005A5A58">
        <w:rPr>
          <w:i/>
          <w:color w:val="C45911"/>
          <w:sz w:val="20"/>
          <w:szCs w:val="20"/>
        </w:rPr>
        <w:t xml:space="preserve"> line space of 10-point TNR)</w:t>
      </w:r>
    </w:p>
    <w:p w14:paraId="4C22885A" w14:textId="77777777" w:rsidR="009573FA" w:rsidRPr="005A5A58" w:rsidRDefault="009573FA" w:rsidP="009573FA">
      <w:pPr>
        <w:pStyle w:val="NormalWeb"/>
        <w:spacing w:before="0" w:beforeAutospacing="0" w:after="0" w:afterAutospacing="0"/>
        <w:jc w:val="both"/>
        <w:rPr>
          <w:color w:val="C45911"/>
          <w:sz w:val="20"/>
          <w:szCs w:val="20"/>
        </w:rPr>
      </w:pPr>
      <w:r w:rsidRPr="005A5A58">
        <w:rPr>
          <w:i/>
          <w:color w:val="C45911"/>
          <w:sz w:val="20"/>
          <w:szCs w:val="20"/>
        </w:rPr>
        <w:t>(</w:t>
      </w:r>
      <w:proofErr w:type="gramStart"/>
      <w:r w:rsidRPr="005A5A58">
        <w:rPr>
          <w:i/>
          <w:color w:val="C45911"/>
          <w:sz w:val="20"/>
          <w:szCs w:val="20"/>
        </w:rPr>
        <w:t>indent</w:t>
      </w:r>
      <w:proofErr w:type="gramEnd"/>
      <w:r w:rsidRPr="005A5A58">
        <w:rPr>
          <w:i/>
          <w:color w:val="C45911"/>
          <w:sz w:val="20"/>
          <w:szCs w:val="20"/>
        </w:rPr>
        <w:t xml:space="preserve"> a long quote 1/2" from the left margin )</w:t>
      </w:r>
    </w:p>
    <w:p w14:paraId="63D5D204" w14:textId="3390543B" w:rsidR="009573FA" w:rsidRPr="009573FA" w:rsidRDefault="009573FA" w:rsidP="009573FA">
      <w:pPr>
        <w:pStyle w:val="NormalWeb"/>
        <w:spacing w:before="0" w:beforeAutospacing="0" w:after="0" w:afterAutospacing="0"/>
        <w:ind w:left="720" w:right="36"/>
        <w:jc w:val="both"/>
        <w:rPr>
          <w:color w:val="0070C0"/>
          <w:sz w:val="20"/>
          <w:szCs w:val="20"/>
        </w:rPr>
      </w:pPr>
      <w:r w:rsidRPr="009573FA">
        <w:rPr>
          <w:color w:val="0070C0"/>
          <w:sz w:val="20"/>
          <w:szCs w:val="20"/>
        </w:rPr>
        <w:t xml:space="preserve">This is an example of </w:t>
      </w:r>
      <w:r>
        <w:rPr>
          <w:color w:val="0070C0"/>
          <w:sz w:val="20"/>
          <w:szCs w:val="20"/>
        </w:rPr>
        <w:t xml:space="preserve">how to format </w:t>
      </w:r>
      <w:r w:rsidRPr="009573FA">
        <w:rPr>
          <w:color w:val="0070C0"/>
          <w:sz w:val="20"/>
          <w:szCs w:val="20"/>
        </w:rPr>
        <w:t>a long quote that is 40 words or more. Note that the reference to the author is made is the previous paragraph but not here. Make certain that you add ONLY the page number from which the quote was taken at the end of the quote like this. (p. 38)</w:t>
      </w:r>
    </w:p>
    <w:p w14:paraId="7017C219" w14:textId="760140D5" w:rsidR="00E46F3D" w:rsidRDefault="00EB00EA" w:rsidP="00000D32">
      <w:pPr>
        <w:autoSpaceDE w:val="0"/>
        <w:autoSpaceDN w:val="0"/>
        <w:adjustRightInd w:val="0"/>
        <w:jc w:val="both"/>
        <w:rPr>
          <w:sz w:val="20"/>
          <w:szCs w:val="20"/>
        </w:rPr>
      </w:pPr>
      <w:r w:rsidRPr="005A5A58">
        <w:rPr>
          <w:i/>
          <w:color w:val="C45911"/>
          <w:sz w:val="20"/>
          <w:szCs w:val="18"/>
        </w:rPr>
        <w:t>(</w:t>
      </w:r>
      <w:proofErr w:type="gramStart"/>
      <w:r w:rsidRPr="005A5A58">
        <w:rPr>
          <w:i/>
          <w:color w:val="C45911"/>
          <w:sz w:val="20"/>
          <w:szCs w:val="18"/>
        </w:rPr>
        <w:t>one</w:t>
      </w:r>
      <w:proofErr w:type="gramEnd"/>
      <w:r w:rsidRPr="005A5A58">
        <w:rPr>
          <w:i/>
          <w:color w:val="C45911"/>
          <w:sz w:val="20"/>
          <w:szCs w:val="18"/>
        </w:rPr>
        <w:t xml:space="preserv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13DF7304" w14:textId="64F4E686" w:rsidR="004240D3" w:rsidRDefault="00C21AD3" w:rsidP="00000D32">
      <w:pPr>
        <w:autoSpaceDE w:val="0"/>
        <w:autoSpaceDN w:val="0"/>
        <w:adjustRightInd w:val="0"/>
        <w:ind w:firstLine="180"/>
        <w:jc w:val="both"/>
        <w:rPr>
          <w:sz w:val="20"/>
          <w:szCs w:val="20"/>
        </w:rPr>
      </w:pPr>
      <w:r w:rsidRPr="006A3DC1">
        <w:rPr>
          <w:sz w:val="20"/>
          <w:szCs w:val="20"/>
        </w:rPr>
        <w:t xml:space="preserve">With a </w:t>
      </w:r>
      <w:r w:rsidR="00217C1A" w:rsidRPr="006A3DC1">
        <w:rPr>
          <w:sz w:val="20"/>
          <w:szCs w:val="20"/>
        </w:rPr>
        <w:t xml:space="preserve">focus on </w:t>
      </w:r>
      <w:r w:rsidRPr="006A3DC1">
        <w:rPr>
          <w:sz w:val="20"/>
          <w:szCs w:val="20"/>
        </w:rPr>
        <w:t xml:space="preserve">environmental and financial issues, the search for the reduction of internal friction in internal combustion </w:t>
      </w:r>
      <w:r w:rsidR="00217C1A" w:rsidRPr="006A3DC1">
        <w:rPr>
          <w:sz w:val="20"/>
          <w:szCs w:val="20"/>
        </w:rPr>
        <w:t xml:space="preserve">engine </w:t>
      </w:r>
      <w:r w:rsidRPr="006A3DC1">
        <w:rPr>
          <w:sz w:val="20"/>
          <w:szCs w:val="20"/>
        </w:rPr>
        <w:t>vehicles has become a worldwide trend</w:t>
      </w:r>
      <w:r w:rsidR="00217C1A" w:rsidRPr="006A3DC1">
        <w:rPr>
          <w:sz w:val="20"/>
          <w:szCs w:val="20"/>
        </w:rPr>
        <w:t>. T</w:t>
      </w:r>
      <w:r w:rsidRPr="006A3DC1">
        <w:rPr>
          <w:sz w:val="20"/>
          <w:szCs w:val="20"/>
        </w:rPr>
        <w:t xml:space="preserve">he study </w:t>
      </w:r>
      <w:r w:rsidR="008E6546">
        <w:rPr>
          <w:sz w:val="20"/>
          <w:szCs w:val="20"/>
        </w:rPr>
        <w:t>of</w:t>
      </w:r>
      <w:r w:rsidRPr="006A3DC1">
        <w:rPr>
          <w:sz w:val="20"/>
          <w:szCs w:val="20"/>
        </w:rPr>
        <w:t xml:space="preserve"> friction in moving parts of engine</w:t>
      </w:r>
      <w:r w:rsidR="008E6546">
        <w:rPr>
          <w:sz w:val="20"/>
          <w:szCs w:val="20"/>
        </w:rPr>
        <w:t>s</w:t>
      </w:r>
      <w:r w:rsidRPr="006A3DC1">
        <w:rPr>
          <w:sz w:val="20"/>
          <w:szCs w:val="20"/>
        </w:rPr>
        <w:t xml:space="preserve">, transmission systems, </w:t>
      </w:r>
      <w:r w:rsidR="00063ADE" w:rsidRPr="006A3DC1">
        <w:rPr>
          <w:sz w:val="20"/>
          <w:szCs w:val="20"/>
        </w:rPr>
        <w:t>gearbox</w:t>
      </w:r>
      <w:r w:rsidR="00063ADE">
        <w:rPr>
          <w:sz w:val="20"/>
          <w:szCs w:val="20"/>
        </w:rPr>
        <w:t>es</w:t>
      </w:r>
      <w:r w:rsidRPr="006A3DC1">
        <w:rPr>
          <w:sz w:val="20"/>
          <w:szCs w:val="20"/>
        </w:rPr>
        <w:t>, differential</w:t>
      </w:r>
      <w:r w:rsidR="008E6546">
        <w:rPr>
          <w:sz w:val="20"/>
          <w:szCs w:val="20"/>
        </w:rPr>
        <w:t>s,</w:t>
      </w:r>
      <w:r w:rsidRPr="006A3DC1">
        <w:rPr>
          <w:sz w:val="20"/>
          <w:szCs w:val="20"/>
        </w:rPr>
        <w:t xml:space="preserve"> and systems lubrication and lubricants are the subject of research in several </w:t>
      </w:r>
      <w:r w:rsidR="008E6546">
        <w:rPr>
          <w:sz w:val="20"/>
          <w:szCs w:val="20"/>
        </w:rPr>
        <w:t>works</w:t>
      </w:r>
      <w:r w:rsidRPr="006A3DC1">
        <w:rPr>
          <w:sz w:val="20"/>
          <w:szCs w:val="20"/>
        </w:rPr>
        <w:t xml:space="preserve"> (Knauder, Allmaier, Sander, &amp; Sams, 2020; Wong &amp; Tung, 2016; Yonggang, Xu, Jin, Braham, &amp; Yuanzhong, 2020). Although there are several points in a vehicle where energy is dissipated in the form of friction (Comfort, 2003; Nakasa, 1995; Priest</w:t>
      </w:r>
      <w:r w:rsidR="00BE5D16">
        <w:rPr>
          <w:sz w:val="20"/>
          <w:szCs w:val="20"/>
        </w:rPr>
        <w:t xml:space="preserve"> &amp;</w:t>
      </w:r>
      <w:r w:rsidRPr="006A3DC1">
        <w:rPr>
          <w:sz w:val="20"/>
          <w:szCs w:val="20"/>
        </w:rPr>
        <w:t xml:space="preserve"> Taylor, 2000; Tung</w:t>
      </w:r>
      <w:r w:rsidR="00BC2A48">
        <w:rPr>
          <w:sz w:val="20"/>
          <w:szCs w:val="20"/>
        </w:rPr>
        <w:t xml:space="preserve"> &amp;</w:t>
      </w:r>
      <w:r w:rsidRPr="006A3DC1">
        <w:rPr>
          <w:sz w:val="20"/>
          <w:szCs w:val="20"/>
        </w:rPr>
        <w:t xml:space="preserve"> Mcmillan, 2004), the </w:t>
      </w:r>
      <w:r w:rsidR="00062BF8" w:rsidRPr="006A3DC1">
        <w:rPr>
          <w:sz w:val="20"/>
          <w:szCs w:val="20"/>
        </w:rPr>
        <w:t xml:space="preserve">focus of this </w:t>
      </w:r>
      <w:r w:rsidR="008E6546">
        <w:rPr>
          <w:sz w:val="20"/>
          <w:szCs w:val="20"/>
        </w:rPr>
        <w:t>current study</w:t>
      </w:r>
      <w:r w:rsidR="00062BF8" w:rsidRPr="006A3DC1">
        <w:rPr>
          <w:sz w:val="20"/>
          <w:szCs w:val="20"/>
        </w:rPr>
        <w:t xml:space="preserve"> </w:t>
      </w:r>
      <w:r w:rsidR="008E6546">
        <w:rPr>
          <w:sz w:val="20"/>
          <w:szCs w:val="20"/>
        </w:rPr>
        <w:t>was on</w:t>
      </w:r>
      <w:r w:rsidR="00062BF8" w:rsidRPr="006A3DC1">
        <w:rPr>
          <w:sz w:val="20"/>
          <w:szCs w:val="20"/>
        </w:rPr>
        <w:t xml:space="preserve"> </w:t>
      </w:r>
      <w:r w:rsidRPr="006A3DC1">
        <w:rPr>
          <w:sz w:val="20"/>
          <w:szCs w:val="20"/>
        </w:rPr>
        <w:t>the bearings of a transmission differential.</w:t>
      </w:r>
    </w:p>
    <w:bookmarkEnd w:id="1"/>
    <w:p w14:paraId="49645F06" w14:textId="1354022E" w:rsidR="004240D3"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94217AC" w14:textId="184DA760" w:rsidR="00D146AF" w:rsidRPr="00AF46A7" w:rsidRDefault="00D146AF" w:rsidP="00000D32">
      <w:pPr>
        <w:autoSpaceDE w:val="0"/>
        <w:autoSpaceDN w:val="0"/>
        <w:adjustRightInd w:val="0"/>
        <w:rPr>
          <w:sz w:val="28"/>
          <w:szCs w:val="32"/>
        </w:rPr>
      </w:pPr>
      <w:r w:rsidRPr="00AF46A7">
        <w:rPr>
          <w:rStyle w:val="tlid-translation"/>
          <w:sz w:val="28"/>
          <w:szCs w:val="32"/>
          <w:lang w:val="en"/>
        </w:rPr>
        <w:t>The Differential Gearbox</w:t>
      </w:r>
    </w:p>
    <w:p w14:paraId="12C12696" w14:textId="18E4618D" w:rsidR="00D146AF"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7DEBCE40" w14:textId="150C0272" w:rsidR="00B155A4" w:rsidRDefault="007D52E6" w:rsidP="00000D32">
      <w:pPr>
        <w:autoSpaceDE w:val="0"/>
        <w:autoSpaceDN w:val="0"/>
        <w:adjustRightInd w:val="0"/>
        <w:ind w:firstLine="180"/>
        <w:jc w:val="both"/>
        <w:rPr>
          <w:sz w:val="20"/>
          <w:szCs w:val="20"/>
        </w:rPr>
      </w:pPr>
      <w:r w:rsidRPr="007D52E6">
        <w:rPr>
          <w:sz w:val="20"/>
          <w:szCs w:val="20"/>
        </w:rPr>
        <w:t>The differential is a highly complex gearbox that compensates for the differen</w:t>
      </w:r>
      <w:r w:rsidR="00337294">
        <w:rPr>
          <w:sz w:val="20"/>
          <w:szCs w:val="20"/>
        </w:rPr>
        <w:t xml:space="preserve">ces in </w:t>
      </w:r>
      <w:r w:rsidRPr="007D52E6">
        <w:rPr>
          <w:sz w:val="20"/>
          <w:szCs w:val="20"/>
        </w:rPr>
        <w:t>rotation</w:t>
      </w:r>
      <w:r w:rsidR="009B3E59">
        <w:rPr>
          <w:sz w:val="20"/>
          <w:szCs w:val="20"/>
        </w:rPr>
        <w:t xml:space="preserve"> </w:t>
      </w:r>
      <w:r w:rsidR="00337294">
        <w:rPr>
          <w:sz w:val="20"/>
          <w:szCs w:val="20"/>
        </w:rPr>
        <w:t xml:space="preserve">of </w:t>
      </w:r>
      <w:r w:rsidRPr="007D52E6">
        <w:rPr>
          <w:sz w:val="20"/>
          <w:szCs w:val="20"/>
        </w:rPr>
        <w:t>the drive wheels</w:t>
      </w:r>
      <w:r w:rsidR="001364CB">
        <w:rPr>
          <w:sz w:val="20"/>
          <w:szCs w:val="20"/>
        </w:rPr>
        <w:t>,</w:t>
      </w:r>
      <w:r w:rsidRPr="007D52E6">
        <w:rPr>
          <w:sz w:val="20"/>
          <w:szCs w:val="20"/>
        </w:rPr>
        <w:t xml:space="preserve"> allowing them to turn at different speeds in a curve</w:t>
      </w:r>
      <w:r w:rsidR="005B32EA">
        <w:rPr>
          <w:sz w:val="20"/>
          <w:szCs w:val="20"/>
        </w:rPr>
        <w:t xml:space="preserve">, where the distance </w:t>
      </w:r>
      <w:r w:rsidR="001364CB">
        <w:rPr>
          <w:sz w:val="20"/>
          <w:szCs w:val="20"/>
        </w:rPr>
        <w:t>traveled</w:t>
      </w:r>
      <w:r w:rsidR="005B32EA">
        <w:rPr>
          <w:sz w:val="20"/>
          <w:szCs w:val="20"/>
        </w:rPr>
        <w:t xml:space="preserve"> by the inner wheel is </w:t>
      </w:r>
      <w:r w:rsidR="001364CB">
        <w:rPr>
          <w:sz w:val="20"/>
          <w:szCs w:val="20"/>
        </w:rPr>
        <w:t>shorter</w:t>
      </w:r>
      <w:r w:rsidR="005B32EA">
        <w:rPr>
          <w:sz w:val="20"/>
          <w:szCs w:val="20"/>
        </w:rPr>
        <w:t xml:space="preserve"> than the distance </w:t>
      </w:r>
      <w:r w:rsidR="001364CB">
        <w:rPr>
          <w:sz w:val="20"/>
          <w:szCs w:val="20"/>
        </w:rPr>
        <w:t>traveled</w:t>
      </w:r>
      <w:r w:rsidR="005B32EA">
        <w:rPr>
          <w:sz w:val="20"/>
          <w:szCs w:val="20"/>
        </w:rPr>
        <w:t xml:space="preserve"> by the outer wheel</w:t>
      </w:r>
      <w:r w:rsidR="00337294">
        <w:rPr>
          <w:sz w:val="20"/>
          <w:szCs w:val="20"/>
        </w:rPr>
        <w:t>. For</w:t>
      </w:r>
      <w:r w:rsidRPr="007D52E6">
        <w:rPr>
          <w:sz w:val="20"/>
          <w:szCs w:val="20"/>
        </w:rPr>
        <w:t xml:space="preserve"> full-drive vehicles, </w:t>
      </w:r>
      <w:r w:rsidR="001E7175">
        <w:rPr>
          <w:sz w:val="20"/>
          <w:szCs w:val="20"/>
        </w:rPr>
        <w:t xml:space="preserve">it </w:t>
      </w:r>
      <w:r w:rsidRPr="007D52E6">
        <w:rPr>
          <w:sz w:val="20"/>
          <w:szCs w:val="20"/>
        </w:rPr>
        <w:t xml:space="preserve">acts similarly between the </w:t>
      </w:r>
      <w:r w:rsidR="001364CB">
        <w:rPr>
          <w:sz w:val="20"/>
          <w:szCs w:val="20"/>
        </w:rPr>
        <w:t xml:space="preserve">front and rear </w:t>
      </w:r>
      <w:r w:rsidRPr="007D52E6">
        <w:rPr>
          <w:sz w:val="20"/>
          <w:szCs w:val="20"/>
        </w:rPr>
        <w:t>drive axles (Toke</w:t>
      </w:r>
      <w:r w:rsidR="00BE5D16">
        <w:rPr>
          <w:sz w:val="20"/>
          <w:szCs w:val="20"/>
        </w:rPr>
        <w:t>,</w:t>
      </w:r>
      <w:r w:rsidRPr="007D52E6">
        <w:rPr>
          <w:sz w:val="20"/>
          <w:szCs w:val="20"/>
        </w:rPr>
        <w:t xml:space="preserve"> Kurkure</w:t>
      </w:r>
      <w:r w:rsidR="00BE5D16">
        <w:rPr>
          <w:sz w:val="20"/>
          <w:szCs w:val="20"/>
        </w:rPr>
        <w:t>,</w:t>
      </w:r>
      <w:r w:rsidRPr="007D52E6">
        <w:rPr>
          <w:sz w:val="20"/>
          <w:szCs w:val="20"/>
        </w:rPr>
        <w:t xml:space="preserve"> Waghumbare</w:t>
      </w:r>
      <w:r w:rsidR="00BE5D16">
        <w:rPr>
          <w:sz w:val="20"/>
          <w:szCs w:val="20"/>
        </w:rPr>
        <w:t>, &amp;</w:t>
      </w:r>
      <w:r w:rsidRPr="007D52E6">
        <w:rPr>
          <w:sz w:val="20"/>
          <w:szCs w:val="20"/>
        </w:rPr>
        <w:t xml:space="preserve"> Jejurkar, 2018)</w:t>
      </w:r>
      <w:r w:rsidR="005B32EA">
        <w:rPr>
          <w:sz w:val="20"/>
          <w:szCs w:val="20"/>
        </w:rPr>
        <w:t>.</w:t>
      </w:r>
      <w:r w:rsidR="00EB00EA">
        <w:rPr>
          <w:sz w:val="20"/>
          <w:szCs w:val="20"/>
        </w:rPr>
        <w:t xml:space="preserve"> </w:t>
      </w:r>
      <w:r w:rsidR="00647983" w:rsidRPr="00647983">
        <w:rPr>
          <w:sz w:val="20"/>
          <w:szCs w:val="20"/>
        </w:rPr>
        <w:t xml:space="preserve">Excluding special cases, the concept of bevel gears is preferred for axle and wheel differentials, as these gears act as scale dashes establishing the torque balance between the right and left wheels. (Antoni, 2014; </w:t>
      </w:r>
      <w:r w:rsidR="00BE5D16" w:rsidRPr="009B57AC">
        <w:rPr>
          <w:sz w:val="20"/>
          <w:szCs w:val="20"/>
        </w:rPr>
        <w:t xml:space="preserve">Ribbens, Heisler, Blundell, Harty, Brown, Serpento, </w:t>
      </w:r>
      <w:r w:rsidR="00BE5D16">
        <w:rPr>
          <w:sz w:val="20"/>
          <w:szCs w:val="20"/>
        </w:rPr>
        <w:t xml:space="preserve">&amp; </w:t>
      </w:r>
      <w:r w:rsidR="00BE5D16" w:rsidRPr="009B57AC">
        <w:rPr>
          <w:sz w:val="20"/>
          <w:szCs w:val="20"/>
        </w:rPr>
        <w:t>Davies</w:t>
      </w:r>
      <w:r w:rsidR="00647983" w:rsidRPr="00647983">
        <w:rPr>
          <w:sz w:val="20"/>
          <w:szCs w:val="20"/>
        </w:rPr>
        <w:t xml:space="preserve">, 2009). </w:t>
      </w:r>
      <w:r w:rsidR="003D682D" w:rsidRPr="003D682D">
        <w:rPr>
          <w:sz w:val="20"/>
          <w:szCs w:val="20"/>
        </w:rPr>
        <w:t xml:space="preserve">In association with </w:t>
      </w:r>
      <w:r w:rsidR="005B32EA">
        <w:rPr>
          <w:sz w:val="20"/>
          <w:szCs w:val="20"/>
        </w:rPr>
        <w:t xml:space="preserve">the </w:t>
      </w:r>
      <w:r w:rsidR="003D682D" w:rsidRPr="003D682D">
        <w:rPr>
          <w:sz w:val="20"/>
          <w:szCs w:val="20"/>
        </w:rPr>
        <w:t xml:space="preserve">transmission, the differential is responsible for the greatest amount of energy loss due to </w:t>
      </w:r>
      <w:r w:rsidR="003D682D" w:rsidRPr="003D682D">
        <w:rPr>
          <w:sz w:val="20"/>
          <w:szCs w:val="20"/>
        </w:rPr>
        <w:t>friction (Sharma</w:t>
      </w:r>
      <w:r w:rsidR="00BE5D16">
        <w:rPr>
          <w:sz w:val="20"/>
          <w:szCs w:val="20"/>
        </w:rPr>
        <w:t xml:space="preserve"> &amp;</w:t>
      </w:r>
      <w:r w:rsidR="003D682D" w:rsidRPr="003D682D">
        <w:rPr>
          <w:sz w:val="20"/>
          <w:szCs w:val="20"/>
        </w:rPr>
        <w:t xml:space="preserve"> Goyal, 2019; Tsokolis</w:t>
      </w:r>
      <w:r w:rsidR="00BE5D16">
        <w:rPr>
          <w:sz w:val="20"/>
          <w:szCs w:val="20"/>
        </w:rPr>
        <w:t xml:space="preserve"> </w:t>
      </w:r>
      <w:r w:rsidR="003D682D" w:rsidRPr="003D682D">
        <w:rPr>
          <w:sz w:val="20"/>
          <w:szCs w:val="20"/>
        </w:rPr>
        <w:t xml:space="preserve">et al., 2016). </w:t>
      </w:r>
      <w:r w:rsidR="000734AB" w:rsidRPr="003D682D">
        <w:rPr>
          <w:sz w:val="20"/>
          <w:szCs w:val="20"/>
        </w:rPr>
        <w:t>Even though</w:t>
      </w:r>
      <w:r w:rsidR="003D682D" w:rsidRPr="003D682D">
        <w:rPr>
          <w:sz w:val="20"/>
          <w:szCs w:val="20"/>
        </w:rPr>
        <w:t xml:space="preserve"> the greatest friction loss within a differential box occurs in its gears (</w:t>
      </w:r>
      <w:r w:rsidR="00BE5D16" w:rsidRPr="009B57AC">
        <w:rPr>
          <w:sz w:val="20"/>
          <w:szCs w:val="20"/>
        </w:rPr>
        <w:t>Patil, Shevade, Gund, Utage, Patane, &amp; Patel</w:t>
      </w:r>
      <w:r w:rsidR="003D682D" w:rsidRPr="003D682D">
        <w:rPr>
          <w:sz w:val="20"/>
          <w:szCs w:val="20"/>
        </w:rPr>
        <w:t xml:space="preserve">, 2017), this fact is largely minimized </w:t>
      </w:r>
      <w:r w:rsidR="00643F63" w:rsidRPr="003D682D">
        <w:rPr>
          <w:sz w:val="20"/>
          <w:szCs w:val="20"/>
        </w:rPr>
        <w:t>using</w:t>
      </w:r>
      <w:r w:rsidR="003D682D" w:rsidRPr="003D682D">
        <w:rPr>
          <w:sz w:val="20"/>
          <w:szCs w:val="20"/>
        </w:rPr>
        <w:t xml:space="preserve"> lubricants (Tung</w:t>
      </w:r>
      <w:r w:rsidR="00BC2A48">
        <w:rPr>
          <w:sz w:val="20"/>
          <w:szCs w:val="20"/>
        </w:rPr>
        <w:t xml:space="preserve"> &amp;</w:t>
      </w:r>
      <w:r w:rsidR="003D682D" w:rsidRPr="003D682D">
        <w:rPr>
          <w:sz w:val="20"/>
          <w:szCs w:val="20"/>
        </w:rPr>
        <w:t xml:space="preserve"> Mcmillan, 2004; Wong</w:t>
      </w:r>
      <w:r w:rsidR="00BC2A48">
        <w:rPr>
          <w:sz w:val="20"/>
          <w:szCs w:val="20"/>
        </w:rPr>
        <w:t xml:space="preserve"> &amp;</w:t>
      </w:r>
      <w:r w:rsidR="003D682D" w:rsidRPr="003D682D">
        <w:rPr>
          <w:sz w:val="20"/>
          <w:szCs w:val="20"/>
        </w:rPr>
        <w:t xml:space="preserve"> Tung, 2016)</w:t>
      </w:r>
      <w:r w:rsidR="005B32EA">
        <w:rPr>
          <w:sz w:val="20"/>
          <w:szCs w:val="20"/>
        </w:rPr>
        <w:t>;</w:t>
      </w:r>
      <w:r w:rsidR="003D682D" w:rsidRPr="003D682D">
        <w:rPr>
          <w:sz w:val="20"/>
          <w:szCs w:val="20"/>
        </w:rPr>
        <w:t xml:space="preserve"> the input and output torque of the entire differential system is supported by bearings, which also contribute to friction loss (Holmberg</w:t>
      </w:r>
      <w:r w:rsidR="00C602C8">
        <w:rPr>
          <w:sz w:val="20"/>
          <w:szCs w:val="20"/>
        </w:rPr>
        <w:t xml:space="preserve"> </w:t>
      </w:r>
      <w:r w:rsidR="003D682D" w:rsidRPr="003D682D">
        <w:rPr>
          <w:sz w:val="20"/>
          <w:szCs w:val="20"/>
        </w:rPr>
        <w:t>et al., 2014)</w:t>
      </w:r>
      <w:r w:rsidR="005B32EA">
        <w:rPr>
          <w:sz w:val="20"/>
          <w:szCs w:val="20"/>
        </w:rPr>
        <w:t>.</w:t>
      </w:r>
    </w:p>
    <w:p w14:paraId="02712B42" w14:textId="77777777" w:rsidR="00E46F3D" w:rsidRDefault="00E46F3D" w:rsidP="00000D32">
      <w:pPr>
        <w:autoSpaceDE w:val="0"/>
        <w:autoSpaceDN w:val="0"/>
        <w:adjustRightInd w:val="0"/>
        <w:jc w:val="both"/>
        <w:rPr>
          <w:sz w:val="20"/>
          <w:szCs w:val="20"/>
        </w:rPr>
      </w:pPr>
    </w:p>
    <w:p w14:paraId="6B55FAC2" w14:textId="7C988B48" w:rsidR="00445D4F" w:rsidRDefault="00B155A4" w:rsidP="00000D32">
      <w:pPr>
        <w:autoSpaceDE w:val="0"/>
        <w:autoSpaceDN w:val="0"/>
        <w:adjustRightInd w:val="0"/>
        <w:ind w:firstLine="180"/>
        <w:jc w:val="both"/>
        <w:rPr>
          <w:sz w:val="20"/>
          <w:szCs w:val="20"/>
        </w:rPr>
      </w:pPr>
      <w:r>
        <w:rPr>
          <w:sz w:val="20"/>
          <w:szCs w:val="20"/>
        </w:rPr>
        <w:t xml:space="preserve"> </w:t>
      </w:r>
      <w:r w:rsidR="00AB3D10">
        <w:rPr>
          <w:sz w:val="20"/>
          <w:szCs w:val="20"/>
        </w:rPr>
        <w:t>A</w:t>
      </w:r>
      <w:r w:rsidR="006B7406" w:rsidRPr="006B7406">
        <w:rPr>
          <w:sz w:val="20"/>
          <w:szCs w:val="20"/>
        </w:rPr>
        <w:t xml:space="preserve">lthough the gears </w:t>
      </w:r>
      <w:r w:rsidR="006B7406" w:rsidRPr="00111EFF">
        <w:rPr>
          <w:color w:val="000000" w:themeColor="text1"/>
          <w:sz w:val="20"/>
          <w:szCs w:val="20"/>
        </w:rPr>
        <w:t>are</w:t>
      </w:r>
      <w:r w:rsidR="0039502B" w:rsidRPr="00111EFF">
        <w:rPr>
          <w:color w:val="000000" w:themeColor="text1"/>
          <w:sz w:val="20"/>
          <w:szCs w:val="20"/>
        </w:rPr>
        <w:t xml:space="preserve"> mainly </w:t>
      </w:r>
      <w:r w:rsidR="00111EFF" w:rsidRPr="00111EFF">
        <w:rPr>
          <w:color w:val="000000" w:themeColor="text1"/>
          <w:sz w:val="20"/>
          <w:szCs w:val="20"/>
        </w:rPr>
        <w:t>responsible for</w:t>
      </w:r>
      <w:r w:rsidR="006B7406" w:rsidRPr="00111EFF">
        <w:rPr>
          <w:color w:val="000000" w:themeColor="text1"/>
          <w:sz w:val="20"/>
          <w:szCs w:val="20"/>
        </w:rPr>
        <w:t xml:space="preserve"> </w:t>
      </w:r>
      <w:r w:rsidR="006B7406" w:rsidRPr="006B7406">
        <w:rPr>
          <w:sz w:val="20"/>
          <w:szCs w:val="20"/>
        </w:rPr>
        <w:t xml:space="preserve">the loss of energy due to friction, in </w:t>
      </w:r>
      <w:r w:rsidR="001A1EE2">
        <w:rPr>
          <w:sz w:val="20"/>
          <w:szCs w:val="20"/>
        </w:rPr>
        <w:t xml:space="preserve">a </w:t>
      </w:r>
      <w:r w:rsidR="006B7406" w:rsidRPr="006B7406">
        <w:rPr>
          <w:sz w:val="20"/>
          <w:szCs w:val="20"/>
        </w:rPr>
        <w:t xml:space="preserve">research </w:t>
      </w:r>
      <w:r w:rsidR="009F0625">
        <w:rPr>
          <w:sz w:val="20"/>
          <w:szCs w:val="20"/>
        </w:rPr>
        <w:t xml:space="preserve">study </w:t>
      </w:r>
      <w:r w:rsidR="006B7406" w:rsidRPr="006B7406">
        <w:rPr>
          <w:sz w:val="20"/>
          <w:szCs w:val="20"/>
        </w:rPr>
        <w:t xml:space="preserve">carried out by the </w:t>
      </w:r>
      <w:r w:rsidR="009F0625">
        <w:rPr>
          <w:sz w:val="20"/>
          <w:szCs w:val="20"/>
        </w:rPr>
        <w:t>German-based</w:t>
      </w:r>
      <w:r w:rsidR="002A0415">
        <w:rPr>
          <w:sz w:val="20"/>
          <w:szCs w:val="20"/>
        </w:rPr>
        <w:t xml:space="preserve"> </w:t>
      </w:r>
      <w:r w:rsidR="006B7406" w:rsidRPr="006B7406">
        <w:rPr>
          <w:sz w:val="20"/>
          <w:szCs w:val="20"/>
        </w:rPr>
        <w:t xml:space="preserve">bearing manufacturer Schaeffler </w:t>
      </w:r>
      <w:r w:rsidR="00BE5D16">
        <w:rPr>
          <w:sz w:val="20"/>
          <w:szCs w:val="20"/>
        </w:rPr>
        <w:t xml:space="preserve">(2014) </w:t>
      </w:r>
      <w:r w:rsidR="006B7406" w:rsidRPr="006B7406">
        <w:rPr>
          <w:sz w:val="20"/>
          <w:szCs w:val="20"/>
        </w:rPr>
        <w:t>and published by SAE International (Plank</w:t>
      </w:r>
      <w:r w:rsidR="00BE5D16">
        <w:rPr>
          <w:sz w:val="20"/>
          <w:szCs w:val="20"/>
        </w:rPr>
        <w:t xml:space="preserve"> &amp;</w:t>
      </w:r>
      <w:r w:rsidR="006B7406" w:rsidRPr="006B7406">
        <w:rPr>
          <w:sz w:val="20"/>
          <w:szCs w:val="20"/>
        </w:rPr>
        <w:t xml:space="preserve"> Schwarzenthal, 2010), the replacement of the </w:t>
      </w:r>
      <w:r w:rsidR="00AB3D10">
        <w:rPr>
          <w:sz w:val="20"/>
          <w:szCs w:val="20"/>
        </w:rPr>
        <w:t>tapered roller bearing (</w:t>
      </w:r>
      <w:r w:rsidR="006B7406" w:rsidRPr="006B7406">
        <w:rPr>
          <w:sz w:val="20"/>
          <w:szCs w:val="20"/>
        </w:rPr>
        <w:t>TRB</w:t>
      </w:r>
      <w:r w:rsidR="00AB3D10">
        <w:rPr>
          <w:sz w:val="20"/>
          <w:szCs w:val="20"/>
        </w:rPr>
        <w:t>)</w:t>
      </w:r>
      <w:r w:rsidR="006B7406" w:rsidRPr="006B7406">
        <w:rPr>
          <w:sz w:val="20"/>
          <w:szCs w:val="20"/>
        </w:rPr>
        <w:t xml:space="preserve"> by the </w:t>
      </w:r>
      <w:r w:rsidR="002A0415">
        <w:rPr>
          <w:sz w:val="20"/>
          <w:szCs w:val="20"/>
        </w:rPr>
        <w:t>tapered ball bearing (</w:t>
      </w:r>
      <w:r w:rsidR="006B7406" w:rsidRPr="006B7406">
        <w:rPr>
          <w:sz w:val="20"/>
          <w:szCs w:val="20"/>
        </w:rPr>
        <w:t>TBB</w:t>
      </w:r>
      <w:r w:rsidR="002A0415">
        <w:rPr>
          <w:sz w:val="20"/>
          <w:szCs w:val="20"/>
        </w:rPr>
        <w:t>)</w:t>
      </w:r>
      <w:r w:rsidR="0039502B">
        <w:rPr>
          <w:sz w:val="20"/>
          <w:szCs w:val="20"/>
        </w:rPr>
        <w:t xml:space="preserve"> type</w:t>
      </w:r>
      <w:r w:rsidR="006B7406" w:rsidRPr="006B7406">
        <w:rPr>
          <w:sz w:val="20"/>
          <w:szCs w:val="20"/>
        </w:rPr>
        <w:t xml:space="preserve"> </w:t>
      </w:r>
      <w:r w:rsidR="005205A9" w:rsidRPr="006A3DC1">
        <w:rPr>
          <w:sz w:val="20"/>
          <w:szCs w:val="20"/>
        </w:rPr>
        <w:t xml:space="preserve">could </w:t>
      </w:r>
      <w:r w:rsidR="001A1EE2" w:rsidRPr="006A3DC1">
        <w:rPr>
          <w:sz w:val="20"/>
          <w:szCs w:val="20"/>
        </w:rPr>
        <w:t>lead to</w:t>
      </w:r>
      <w:r w:rsidR="005205A9" w:rsidRPr="006A3DC1">
        <w:rPr>
          <w:sz w:val="20"/>
          <w:szCs w:val="20"/>
        </w:rPr>
        <w:t xml:space="preserve"> a 50% reduction in the differential</w:t>
      </w:r>
      <w:r w:rsidR="009F0625">
        <w:rPr>
          <w:sz w:val="20"/>
          <w:szCs w:val="20"/>
        </w:rPr>
        <w:t>’</w:t>
      </w:r>
      <w:r w:rsidR="005205A9" w:rsidRPr="006A3DC1">
        <w:rPr>
          <w:sz w:val="20"/>
          <w:szCs w:val="20"/>
        </w:rPr>
        <w:t>s internal friction</w:t>
      </w:r>
      <w:r w:rsidR="001A1EE2" w:rsidRPr="006A3DC1">
        <w:rPr>
          <w:sz w:val="20"/>
          <w:szCs w:val="20"/>
        </w:rPr>
        <w:t xml:space="preserve">. The replacement could also provide </w:t>
      </w:r>
      <w:r w:rsidR="005205A9" w:rsidRPr="006A3DC1">
        <w:rPr>
          <w:sz w:val="20"/>
          <w:szCs w:val="20"/>
        </w:rPr>
        <w:t>a 1.5% reduction in the vehicle</w:t>
      </w:r>
      <w:r w:rsidR="001B1B95">
        <w:rPr>
          <w:sz w:val="20"/>
          <w:szCs w:val="20"/>
        </w:rPr>
        <w:t>’</w:t>
      </w:r>
      <w:r w:rsidR="005205A9" w:rsidRPr="006A3DC1">
        <w:rPr>
          <w:sz w:val="20"/>
          <w:szCs w:val="20"/>
        </w:rPr>
        <w:t>s total CO</w:t>
      </w:r>
      <w:r w:rsidR="005205A9" w:rsidRPr="006A3DC1">
        <w:rPr>
          <w:sz w:val="20"/>
          <w:szCs w:val="20"/>
          <w:vertAlign w:val="subscript"/>
        </w:rPr>
        <w:t>2</w:t>
      </w:r>
      <w:r w:rsidR="005205A9" w:rsidRPr="006A3DC1">
        <w:rPr>
          <w:sz w:val="20"/>
          <w:szCs w:val="20"/>
        </w:rPr>
        <w:t xml:space="preserve"> </w:t>
      </w:r>
      <w:r w:rsidR="004A6863" w:rsidRPr="006A3DC1">
        <w:rPr>
          <w:sz w:val="20"/>
          <w:szCs w:val="20"/>
        </w:rPr>
        <w:t>emissions;</w:t>
      </w:r>
      <w:r w:rsidR="00FD6247" w:rsidRPr="006A3DC1">
        <w:rPr>
          <w:sz w:val="20"/>
          <w:szCs w:val="20"/>
        </w:rPr>
        <w:t xml:space="preserve"> </w:t>
      </w:r>
      <w:r w:rsidR="001E0F21" w:rsidRPr="006A3DC1">
        <w:rPr>
          <w:sz w:val="20"/>
          <w:szCs w:val="20"/>
        </w:rPr>
        <w:t>however,</w:t>
      </w:r>
      <w:r w:rsidR="00FD6247" w:rsidRPr="006A3DC1">
        <w:rPr>
          <w:sz w:val="20"/>
          <w:szCs w:val="20"/>
        </w:rPr>
        <w:t xml:space="preserve"> the manufacturer does not specify the </w:t>
      </w:r>
      <w:r w:rsidR="00FD6247" w:rsidRPr="00FE4327">
        <w:rPr>
          <w:sz w:val="20"/>
          <w:szCs w:val="20"/>
        </w:rPr>
        <w:t xml:space="preserve">vehicle model used in the software simulation </w:t>
      </w:r>
      <w:r w:rsidR="004A6863" w:rsidRPr="004A6863">
        <w:rPr>
          <w:sz w:val="20"/>
          <w:szCs w:val="20"/>
        </w:rPr>
        <w:t>(Niederbacher, 2016)</w:t>
      </w:r>
      <w:r w:rsidR="00FD6247" w:rsidRPr="00FE4327">
        <w:rPr>
          <w:sz w:val="20"/>
          <w:szCs w:val="20"/>
        </w:rPr>
        <w:t>.</w:t>
      </w:r>
      <w:r w:rsidR="00AB3D10">
        <w:rPr>
          <w:sz w:val="20"/>
          <w:szCs w:val="20"/>
        </w:rPr>
        <w:t xml:space="preserve"> </w:t>
      </w:r>
      <w:r w:rsidR="0088059B" w:rsidRPr="0039502B">
        <w:rPr>
          <w:sz w:val="20"/>
          <w:szCs w:val="20"/>
        </w:rPr>
        <w:t xml:space="preserve">This statement was evaluated by Pilot Systems International, which </w:t>
      </w:r>
      <w:r w:rsidR="000D6A95">
        <w:rPr>
          <w:sz w:val="20"/>
          <w:szCs w:val="20"/>
        </w:rPr>
        <w:t>identifies</w:t>
      </w:r>
      <w:r w:rsidR="0088059B" w:rsidRPr="0039502B">
        <w:rPr>
          <w:sz w:val="20"/>
          <w:szCs w:val="20"/>
        </w:rPr>
        <w:t xml:space="preserve"> </w:t>
      </w:r>
      <w:r w:rsidR="000D6A95">
        <w:rPr>
          <w:sz w:val="20"/>
          <w:szCs w:val="20"/>
        </w:rPr>
        <w:t>in</w:t>
      </w:r>
      <w:r w:rsidR="0088059B" w:rsidRPr="0039502B">
        <w:rPr>
          <w:sz w:val="20"/>
          <w:szCs w:val="20"/>
        </w:rPr>
        <w:t xml:space="preserve"> its AWD </w:t>
      </w:r>
      <w:r w:rsidR="000D6A95" w:rsidRPr="0039502B">
        <w:rPr>
          <w:sz w:val="20"/>
          <w:szCs w:val="20"/>
        </w:rPr>
        <w:t>component analysis</w:t>
      </w:r>
      <w:r w:rsidR="007E1241">
        <w:rPr>
          <w:sz w:val="20"/>
          <w:szCs w:val="20"/>
        </w:rPr>
        <w:t xml:space="preserve"> (</w:t>
      </w:r>
      <w:proofErr w:type="spellStart"/>
      <w:r w:rsidR="007E1241">
        <w:rPr>
          <w:sz w:val="20"/>
          <w:szCs w:val="20"/>
        </w:rPr>
        <w:t>Niederbacher</w:t>
      </w:r>
      <w:proofErr w:type="spellEnd"/>
      <w:r w:rsidR="007E1241">
        <w:rPr>
          <w:sz w:val="20"/>
          <w:szCs w:val="20"/>
        </w:rPr>
        <w:t xml:space="preserve">, 2016) </w:t>
      </w:r>
      <w:r w:rsidR="0088059B" w:rsidRPr="0039502B">
        <w:rPr>
          <w:sz w:val="20"/>
          <w:szCs w:val="20"/>
        </w:rPr>
        <w:t>report</w:t>
      </w:r>
      <w:r w:rsidR="000D6A95">
        <w:rPr>
          <w:sz w:val="20"/>
          <w:szCs w:val="20"/>
        </w:rPr>
        <w:t>,</w:t>
      </w:r>
      <w:r w:rsidR="0088059B" w:rsidRPr="0039502B">
        <w:rPr>
          <w:sz w:val="20"/>
          <w:szCs w:val="20"/>
        </w:rPr>
        <w:t xml:space="preserve"> a considerable reduction in friction in the differential</w:t>
      </w:r>
      <w:r w:rsidR="000D6A95">
        <w:rPr>
          <w:sz w:val="20"/>
          <w:szCs w:val="20"/>
        </w:rPr>
        <w:t>,</w:t>
      </w:r>
      <w:r w:rsidR="0088059B" w:rsidRPr="0039502B">
        <w:rPr>
          <w:sz w:val="20"/>
          <w:szCs w:val="20"/>
        </w:rPr>
        <w:t xml:space="preserve"> due to the replacement of TRB</w:t>
      </w:r>
      <w:r w:rsidR="000D6A95">
        <w:rPr>
          <w:sz w:val="20"/>
          <w:szCs w:val="20"/>
        </w:rPr>
        <w:t>-</w:t>
      </w:r>
      <w:r w:rsidR="0088059B" w:rsidRPr="0039502B">
        <w:rPr>
          <w:sz w:val="20"/>
          <w:szCs w:val="20"/>
        </w:rPr>
        <w:t xml:space="preserve">type bearings </w:t>
      </w:r>
      <w:r w:rsidR="000D6A95">
        <w:rPr>
          <w:sz w:val="20"/>
          <w:szCs w:val="20"/>
        </w:rPr>
        <w:t>with</w:t>
      </w:r>
      <w:r w:rsidR="007B376C">
        <w:rPr>
          <w:sz w:val="20"/>
          <w:szCs w:val="20"/>
        </w:rPr>
        <w:t xml:space="preserve"> </w:t>
      </w:r>
      <w:r w:rsidR="000D6A95">
        <w:rPr>
          <w:sz w:val="20"/>
          <w:szCs w:val="20"/>
        </w:rPr>
        <w:t xml:space="preserve">the </w:t>
      </w:r>
      <w:r w:rsidR="0088059B" w:rsidRPr="0039502B">
        <w:rPr>
          <w:sz w:val="20"/>
          <w:szCs w:val="20"/>
        </w:rPr>
        <w:t>TBB type</w:t>
      </w:r>
      <w:r w:rsidR="00445D4F">
        <w:rPr>
          <w:sz w:val="20"/>
          <w:szCs w:val="20"/>
        </w:rPr>
        <w:t>.</w:t>
      </w:r>
      <w:r w:rsidR="007B376C">
        <w:rPr>
          <w:sz w:val="20"/>
          <w:szCs w:val="20"/>
        </w:rPr>
        <w:t xml:space="preserve"> </w:t>
      </w:r>
      <w:r w:rsidR="00F3328C" w:rsidRPr="004B4639">
        <w:rPr>
          <w:rStyle w:val="tlid-translation"/>
          <w:sz w:val="20"/>
          <w:szCs w:val="20"/>
          <w:lang w:val="en"/>
        </w:rPr>
        <w:t>Although the result of this substitution is positive, other manufacturers claim that there are alternatives available at lower costs (Niederbacher, 2016).</w:t>
      </w:r>
      <w:r w:rsidR="00374EAF" w:rsidRPr="004B4639">
        <w:rPr>
          <w:rStyle w:val="tlid-translation"/>
          <w:sz w:val="20"/>
          <w:szCs w:val="20"/>
          <w:lang w:val="en"/>
        </w:rPr>
        <w:t xml:space="preserve"> </w:t>
      </w:r>
      <w:r w:rsidR="004B43E7">
        <w:rPr>
          <w:rStyle w:val="tlid-translation"/>
          <w:sz w:val="20"/>
          <w:szCs w:val="20"/>
          <w:lang w:val="en"/>
        </w:rPr>
        <w:t>To</w:t>
      </w:r>
      <w:r w:rsidR="00374EAF" w:rsidRPr="004B4639">
        <w:rPr>
          <w:rStyle w:val="tlid-translation"/>
          <w:sz w:val="20"/>
          <w:szCs w:val="20"/>
          <w:lang w:val="en"/>
        </w:rPr>
        <w:t xml:space="preserve"> understand the increase in differential efficiency by replacing the TRB bearing with the TBB bearing, a brief </w:t>
      </w:r>
      <w:r w:rsidR="001E7175" w:rsidRPr="004B4639">
        <w:rPr>
          <w:rStyle w:val="tlid-translation"/>
          <w:sz w:val="20"/>
          <w:szCs w:val="20"/>
          <w:lang w:val="en"/>
        </w:rPr>
        <w:t xml:space="preserve">review </w:t>
      </w:r>
      <w:r w:rsidR="00374EAF" w:rsidRPr="004B4639">
        <w:rPr>
          <w:rStyle w:val="tlid-translation"/>
          <w:sz w:val="20"/>
          <w:szCs w:val="20"/>
          <w:lang w:val="en"/>
        </w:rPr>
        <w:t>of the physical phenomena related to bearings is necessary. These concepts are used for the elaboration of several software</w:t>
      </w:r>
      <w:r w:rsidR="000D6A95">
        <w:rPr>
          <w:rStyle w:val="tlid-translation"/>
          <w:sz w:val="20"/>
          <w:szCs w:val="20"/>
          <w:lang w:val="en"/>
        </w:rPr>
        <w:t xml:space="preserve"> packages</w:t>
      </w:r>
      <w:r w:rsidR="00374EAF" w:rsidRPr="004B4639">
        <w:rPr>
          <w:rStyle w:val="tlid-translation"/>
          <w:sz w:val="20"/>
          <w:szCs w:val="20"/>
          <w:lang w:val="en"/>
        </w:rPr>
        <w:t xml:space="preserve"> for </w:t>
      </w:r>
      <w:r w:rsidR="001E7175" w:rsidRPr="004B4639">
        <w:rPr>
          <w:rStyle w:val="tlid-translation"/>
          <w:sz w:val="20"/>
          <w:szCs w:val="20"/>
          <w:lang w:val="en"/>
        </w:rPr>
        <w:t xml:space="preserve">systems </w:t>
      </w:r>
      <w:r w:rsidR="00374EAF" w:rsidRPr="004B4639">
        <w:rPr>
          <w:rStyle w:val="tlid-translation"/>
          <w:sz w:val="20"/>
          <w:szCs w:val="20"/>
          <w:lang w:val="en"/>
        </w:rPr>
        <w:t>performance evaluation</w:t>
      </w:r>
      <w:r w:rsidR="000D6A95">
        <w:rPr>
          <w:rStyle w:val="tlid-translation"/>
          <w:sz w:val="20"/>
          <w:szCs w:val="20"/>
          <w:lang w:val="en"/>
        </w:rPr>
        <w:t>,</w:t>
      </w:r>
      <w:r w:rsidR="00374EAF" w:rsidRPr="004B4639">
        <w:rPr>
          <w:rStyle w:val="tlid-translation"/>
          <w:sz w:val="20"/>
          <w:szCs w:val="20"/>
          <w:lang w:val="en"/>
        </w:rPr>
        <w:t xml:space="preserve"> based on bearings and gears (Geonea</w:t>
      </w:r>
      <w:r w:rsidR="00C602C8">
        <w:rPr>
          <w:rStyle w:val="tlid-translation"/>
          <w:sz w:val="20"/>
          <w:szCs w:val="20"/>
          <w:lang w:val="en"/>
        </w:rPr>
        <w:t>,</w:t>
      </w:r>
      <w:r w:rsidR="00374EAF" w:rsidRPr="004B4639">
        <w:rPr>
          <w:rStyle w:val="tlid-translation"/>
          <w:sz w:val="20"/>
          <w:szCs w:val="20"/>
          <w:lang w:val="en"/>
        </w:rPr>
        <w:t xml:space="preserve"> Dumitru</w:t>
      </w:r>
      <w:r w:rsidR="00C602C8">
        <w:rPr>
          <w:rStyle w:val="tlid-translation"/>
          <w:sz w:val="20"/>
          <w:szCs w:val="20"/>
          <w:lang w:val="en"/>
        </w:rPr>
        <w:t>, &amp;</w:t>
      </w:r>
      <w:r w:rsidR="00374EAF" w:rsidRPr="004B4639">
        <w:rPr>
          <w:rStyle w:val="tlid-translation"/>
          <w:sz w:val="20"/>
          <w:szCs w:val="20"/>
          <w:lang w:val="en"/>
        </w:rPr>
        <w:t xml:space="preserve"> Dumitru, 2017; Gynning Olofsson, 2017; Otter</w:t>
      </w:r>
      <w:r w:rsidR="00BE5D16">
        <w:rPr>
          <w:rStyle w:val="tlid-translation"/>
          <w:sz w:val="20"/>
          <w:szCs w:val="20"/>
          <w:lang w:val="en"/>
        </w:rPr>
        <w:t>,</w:t>
      </w:r>
      <w:r w:rsidR="00374EAF" w:rsidRPr="004B4639">
        <w:rPr>
          <w:rStyle w:val="tlid-translation"/>
          <w:sz w:val="20"/>
          <w:szCs w:val="20"/>
          <w:lang w:val="en"/>
        </w:rPr>
        <w:t xml:space="preserve"> Dempsey</w:t>
      </w:r>
      <w:r w:rsidR="00BE5D16">
        <w:rPr>
          <w:rStyle w:val="tlid-translation"/>
          <w:sz w:val="20"/>
          <w:szCs w:val="20"/>
          <w:lang w:val="en"/>
        </w:rPr>
        <w:t>, &amp;</w:t>
      </w:r>
      <w:r w:rsidR="00374EAF" w:rsidRPr="004B4639">
        <w:rPr>
          <w:rStyle w:val="tlid-translation"/>
          <w:sz w:val="20"/>
          <w:szCs w:val="20"/>
          <w:lang w:val="en"/>
        </w:rPr>
        <w:t xml:space="preserve"> Schlegel, 2000).</w:t>
      </w:r>
      <w:r w:rsidR="00EB00EA">
        <w:rPr>
          <w:rStyle w:val="tlid-translation"/>
          <w:sz w:val="20"/>
          <w:szCs w:val="20"/>
          <w:lang w:val="en"/>
        </w:rPr>
        <w:t xml:space="preserve"> </w:t>
      </w:r>
      <w:r w:rsidR="00E94E67" w:rsidRPr="00E94E67">
        <w:rPr>
          <w:sz w:val="20"/>
          <w:szCs w:val="20"/>
        </w:rPr>
        <w:t xml:space="preserve">Taking as a reference the model designed by SKF </w:t>
      </w:r>
      <w:r w:rsidR="000D6A95">
        <w:rPr>
          <w:sz w:val="20"/>
          <w:szCs w:val="20"/>
        </w:rPr>
        <w:t xml:space="preserve">(2014) </w:t>
      </w:r>
      <w:r w:rsidR="00E94E67" w:rsidRPr="00E94E67">
        <w:rPr>
          <w:sz w:val="20"/>
          <w:szCs w:val="20"/>
        </w:rPr>
        <w:t xml:space="preserve">to calculate the frictional moment, </w:t>
      </w:r>
      <w:r w:rsidR="00A42698">
        <w:rPr>
          <w:sz w:val="20"/>
          <w:szCs w:val="20"/>
        </w:rPr>
        <w:t xml:space="preserve">it is possible to </w:t>
      </w:r>
      <w:r w:rsidR="00E94E67" w:rsidRPr="00E94E67">
        <w:rPr>
          <w:sz w:val="20"/>
          <w:szCs w:val="20"/>
        </w:rPr>
        <w:t>observe that it has numerous variables for its determination.</w:t>
      </w:r>
      <w:r w:rsidR="00445D4F">
        <w:rPr>
          <w:sz w:val="20"/>
          <w:szCs w:val="20"/>
        </w:rPr>
        <w:t xml:space="preserve"> </w:t>
      </w:r>
      <w:r w:rsidR="00445D4F" w:rsidRPr="00E94E67">
        <w:rPr>
          <w:sz w:val="20"/>
          <w:szCs w:val="20"/>
        </w:rPr>
        <w:t>Bearing friction is not constant and depends on certain tribological phenomena that occur in the lubricating film between the rolling elements, the raceways, and the cages (Khonsari</w:t>
      </w:r>
      <w:r w:rsidR="00C602C8">
        <w:rPr>
          <w:sz w:val="20"/>
          <w:szCs w:val="20"/>
        </w:rPr>
        <w:t xml:space="preserve"> &amp;</w:t>
      </w:r>
      <w:r w:rsidR="00445D4F" w:rsidRPr="00E94E67">
        <w:rPr>
          <w:sz w:val="20"/>
          <w:szCs w:val="20"/>
        </w:rPr>
        <w:t xml:space="preserve"> Booser, 2017; Yonggang</w:t>
      </w:r>
      <w:r w:rsidR="00BC2A48">
        <w:rPr>
          <w:sz w:val="20"/>
          <w:szCs w:val="20"/>
        </w:rPr>
        <w:t xml:space="preserve"> </w:t>
      </w:r>
      <w:r w:rsidR="00445D4F" w:rsidRPr="00E94E67">
        <w:rPr>
          <w:sz w:val="20"/>
          <w:szCs w:val="20"/>
        </w:rPr>
        <w:t>et al., 2020)</w:t>
      </w:r>
      <w:r w:rsidR="00445D4F">
        <w:rPr>
          <w:sz w:val="20"/>
          <w:szCs w:val="20"/>
        </w:rPr>
        <w:t>.</w:t>
      </w:r>
    </w:p>
    <w:p w14:paraId="2872FDD8" w14:textId="2712E0DA" w:rsidR="004A6863" w:rsidRDefault="00EB00EA" w:rsidP="00000D32">
      <w:pPr>
        <w:autoSpaceDE w:val="0"/>
        <w:autoSpaceDN w:val="0"/>
        <w:adjustRightInd w:val="0"/>
        <w:jc w:val="both"/>
        <w:rPr>
          <w:rStyle w:val="tlid-translation"/>
          <w:sz w:val="20"/>
          <w:szCs w:val="20"/>
          <w:lang w:val="en"/>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71BD13C1" w14:textId="36E5C994" w:rsidR="00D5498C" w:rsidRPr="00AF46A7" w:rsidRDefault="00D5498C" w:rsidP="00000D32">
      <w:pPr>
        <w:autoSpaceDE w:val="0"/>
        <w:autoSpaceDN w:val="0"/>
        <w:adjustRightInd w:val="0"/>
        <w:rPr>
          <w:sz w:val="28"/>
          <w:szCs w:val="32"/>
        </w:rPr>
      </w:pPr>
      <w:r w:rsidRPr="00AF46A7">
        <w:rPr>
          <w:rStyle w:val="tlid-translation"/>
          <w:sz w:val="28"/>
          <w:szCs w:val="32"/>
          <w:lang w:val="en"/>
        </w:rPr>
        <w:t>The Total Frictional Moment</w:t>
      </w:r>
    </w:p>
    <w:p w14:paraId="11AF3AAF" w14:textId="1A48C3B2" w:rsidR="000D3BC4" w:rsidRPr="00D0672E"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52C2E61" w14:textId="434C528C" w:rsidR="000D3BC4" w:rsidRPr="00D0672E" w:rsidRDefault="00D0672E" w:rsidP="00000D32">
      <w:pPr>
        <w:autoSpaceDE w:val="0"/>
        <w:autoSpaceDN w:val="0"/>
        <w:adjustRightInd w:val="0"/>
        <w:ind w:firstLine="180"/>
        <w:jc w:val="both"/>
        <w:rPr>
          <w:sz w:val="20"/>
          <w:szCs w:val="20"/>
        </w:rPr>
      </w:pPr>
      <w:r w:rsidRPr="00D0672E">
        <w:rPr>
          <w:rStyle w:val="tlid-translation"/>
          <w:sz w:val="20"/>
          <w:szCs w:val="20"/>
          <w:lang w:val="en"/>
        </w:rPr>
        <w:t xml:space="preserve">To calculate the total frictional moment of a bearing, the following variables </w:t>
      </w:r>
      <w:r w:rsidR="00AA5BFB">
        <w:rPr>
          <w:rStyle w:val="tlid-translation"/>
          <w:sz w:val="20"/>
          <w:szCs w:val="20"/>
          <w:lang w:val="en"/>
        </w:rPr>
        <w:t>were</w:t>
      </w:r>
      <w:r w:rsidRPr="00D0672E">
        <w:rPr>
          <w:rStyle w:val="tlid-translation"/>
          <w:sz w:val="20"/>
          <w:szCs w:val="20"/>
          <w:lang w:val="en"/>
        </w:rPr>
        <w:t xml:space="preserve"> adopted</w:t>
      </w:r>
      <w:r w:rsidR="00EB00EA">
        <w:rPr>
          <w:rStyle w:val="tlid-translation"/>
          <w:sz w:val="20"/>
          <w:szCs w:val="20"/>
          <w:lang w:val="en"/>
        </w:rPr>
        <w:t>.</w:t>
      </w:r>
    </w:p>
    <w:p w14:paraId="70717EF1" w14:textId="3A40D4DF" w:rsidR="00D0672E" w:rsidRPr="00AF46A7" w:rsidRDefault="00D0672E" w:rsidP="00000D32">
      <w:pPr>
        <w:pStyle w:val="ListParagraph"/>
        <w:numPr>
          <w:ilvl w:val="0"/>
          <w:numId w:val="18"/>
        </w:numPr>
        <w:autoSpaceDE w:val="0"/>
        <w:autoSpaceDN w:val="0"/>
        <w:adjustRightInd w:val="0"/>
        <w:ind w:left="540"/>
        <w:rPr>
          <w:sz w:val="20"/>
          <w:szCs w:val="20"/>
        </w:rPr>
      </w:pPr>
      <w:r w:rsidRPr="00AF46A7">
        <w:rPr>
          <w:sz w:val="20"/>
          <w:szCs w:val="20"/>
        </w:rPr>
        <w:t>The frictional moment and the possible effects of high-speed exhaustion</w:t>
      </w:r>
    </w:p>
    <w:p w14:paraId="4D1FE686" w14:textId="2A8B2A35" w:rsidR="00D0672E" w:rsidRPr="00AF46A7" w:rsidRDefault="00D0672E" w:rsidP="00000D32">
      <w:pPr>
        <w:pStyle w:val="ListParagraph"/>
        <w:numPr>
          <w:ilvl w:val="0"/>
          <w:numId w:val="18"/>
        </w:numPr>
        <w:autoSpaceDE w:val="0"/>
        <w:autoSpaceDN w:val="0"/>
        <w:adjustRightInd w:val="0"/>
        <w:ind w:left="540"/>
        <w:rPr>
          <w:sz w:val="20"/>
          <w:szCs w:val="20"/>
        </w:rPr>
      </w:pPr>
      <w:r w:rsidRPr="00AF46A7">
        <w:rPr>
          <w:sz w:val="20"/>
          <w:szCs w:val="20"/>
        </w:rPr>
        <w:t xml:space="preserve">The moment of sliding friction and its effect on the </w:t>
      </w:r>
      <w:r w:rsidR="001E7175" w:rsidRPr="00AF46A7">
        <w:rPr>
          <w:sz w:val="20"/>
          <w:szCs w:val="20"/>
        </w:rPr>
        <w:t xml:space="preserve">integrity </w:t>
      </w:r>
      <w:r w:rsidRPr="00AF46A7">
        <w:rPr>
          <w:sz w:val="20"/>
          <w:szCs w:val="20"/>
        </w:rPr>
        <w:t>of lubrication</w:t>
      </w:r>
    </w:p>
    <w:p w14:paraId="5BDB9000" w14:textId="418186C8" w:rsidR="00D0672E" w:rsidRPr="00AF46A7" w:rsidRDefault="00D0672E" w:rsidP="00000D32">
      <w:pPr>
        <w:pStyle w:val="ListParagraph"/>
        <w:numPr>
          <w:ilvl w:val="0"/>
          <w:numId w:val="18"/>
        </w:numPr>
        <w:autoSpaceDE w:val="0"/>
        <w:autoSpaceDN w:val="0"/>
        <w:adjustRightInd w:val="0"/>
        <w:ind w:left="540"/>
        <w:rPr>
          <w:sz w:val="20"/>
          <w:szCs w:val="20"/>
        </w:rPr>
      </w:pPr>
      <w:r w:rsidRPr="00AF46A7">
        <w:rPr>
          <w:sz w:val="20"/>
          <w:szCs w:val="20"/>
        </w:rPr>
        <w:t>The frictional moment of the sealing system</w:t>
      </w:r>
    </w:p>
    <w:p w14:paraId="11302A5E" w14:textId="0732B6BE" w:rsidR="00D0672E" w:rsidRPr="00AF46A7" w:rsidRDefault="00AF46A7" w:rsidP="00000D32">
      <w:pPr>
        <w:pStyle w:val="ListParagraph"/>
        <w:numPr>
          <w:ilvl w:val="0"/>
          <w:numId w:val="18"/>
        </w:numPr>
        <w:autoSpaceDE w:val="0"/>
        <w:autoSpaceDN w:val="0"/>
        <w:adjustRightInd w:val="0"/>
        <w:ind w:left="540"/>
        <w:rPr>
          <w:sz w:val="20"/>
          <w:szCs w:val="20"/>
        </w:rPr>
      </w:pPr>
      <w:r w:rsidRPr="00AF46A7">
        <w:rPr>
          <w:sz w:val="20"/>
          <w:szCs w:val="20"/>
        </w:rPr>
        <w:t>T</w:t>
      </w:r>
      <w:r w:rsidR="00D0672E" w:rsidRPr="00AF46A7">
        <w:rPr>
          <w:sz w:val="20"/>
          <w:szCs w:val="20"/>
        </w:rPr>
        <w:t>he moment of friction of drag losses</w:t>
      </w:r>
    </w:p>
    <w:p w14:paraId="141CC69B" w14:textId="62078AD7" w:rsidR="00E94E67"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D18825B" w14:textId="60039B50" w:rsidR="008C18E0" w:rsidRDefault="008C18E0" w:rsidP="00000D32">
      <w:pPr>
        <w:autoSpaceDE w:val="0"/>
        <w:autoSpaceDN w:val="0"/>
        <w:adjustRightInd w:val="0"/>
        <w:ind w:firstLine="180"/>
        <w:jc w:val="both"/>
        <w:rPr>
          <w:sz w:val="20"/>
          <w:szCs w:val="20"/>
        </w:rPr>
      </w:pPr>
      <w:r w:rsidRPr="008C18E0">
        <w:rPr>
          <w:sz w:val="20"/>
          <w:szCs w:val="20"/>
        </w:rPr>
        <w:t xml:space="preserve">Based on this, the equation that best approximates the real behavior of a bearing is represented </w:t>
      </w:r>
      <w:r w:rsidR="00AA5BFB">
        <w:rPr>
          <w:sz w:val="20"/>
          <w:szCs w:val="20"/>
        </w:rPr>
        <w:t>by</w:t>
      </w:r>
      <w:r w:rsidRPr="008C18E0">
        <w:rPr>
          <w:sz w:val="20"/>
          <w:szCs w:val="20"/>
        </w:rPr>
        <w:t xml:space="preserve"> </w:t>
      </w:r>
      <w:r w:rsidR="00E72126">
        <w:rPr>
          <w:sz w:val="20"/>
          <w:szCs w:val="20"/>
        </w:rPr>
        <w:t>E</w:t>
      </w:r>
      <w:r w:rsidRPr="008C18E0">
        <w:rPr>
          <w:sz w:val="20"/>
          <w:szCs w:val="20"/>
        </w:rPr>
        <w:t>quation 1</w:t>
      </w:r>
      <w:r w:rsidR="00AA5BFB">
        <w:rPr>
          <w:sz w:val="20"/>
          <w:szCs w:val="20"/>
        </w:rPr>
        <w:t>.</w:t>
      </w:r>
    </w:p>
    <w:p w14:paraId="3BDBA943" w14:textId="7BD9275C" w:rsidR="008C18E0" w:rsidRDefault="00EB00EA" w:rsidP="00000D32">
      <w:pPr>
        <w:autoSpaceDE w:val="0"/>
        <w:autoSpaceDN w:val="0"/>
        <w:adjustRightInd w:val="0"/>
        <w:jc w:val="both"/>
        <w:rPr>
          <w:i/>
          <w:color w:val="C45911"/>
          <w:sz w:val="20"/>
          <w:szCs w:val="18"/>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54C7F30D" w14:textId="76EE53F1" w:rsidR="00EB00EA" w:rsidRDefault="00EB00EA" w:rsidP="00000D32">
      <w:pPr>
        <w:autoSpaceDE w:val="0"/>
        <w:autoSpaceDN w:val="0"/>
        <w:adjustRightInd w:val="0"/>
        <w:jc w:val="both"/>
        <w:rPr>
          <w:sz w:val="20"/>
          <w:szCs w:val="20"/>
        </w:rPr>
      </w:pPr>
      <w:r w:rsidRPr="005A5A58">
        <w:rPr>
          <w:i/>
          <w:color w:val="C45911"/>
          <w:sz w:val="20"/>
          <w:szCs w:val="18"/>
        </w:rPr>
        <w:t>(</w:t>
      </w:r>
      <w:r>
        <w:rPr>
          <w:i/>
          <w:color w:val="C45911"/>
          <w:sz w:val="20"/>
          <w:szCs w:val="18"/>
        </w:rPr>
        <w:t>equations are numbered and right-justified</w:t>
      </w:r>
      <w:r w:rsidRPr="005A5A58">
        <w:rPr>
          <w:i/>
          <w:color w:val="C45911"/>
          <w:sz w:val="20"/>
          <w:szCs w:val="18"/>
        </w:rPr>
        <w:t>)</w:t>
      </w:r>
    </w:p>
    <w:p w14:paraId="03215696" w14:textId="10186BA0" w:rsidR="00E72126" w:rsidRDefault="00E72126" w:rsidP="00000D32">
      <w:pPr>
        <w:autoSpaceDE w:val="0"/>
        <w:autoSpaceDN w:val="0"/>
        <w:adjustRightInd w:val="0"/>
        <w:jc w:val="right"/>
        <w:rPr>
          <w:sz w:val="20"/>
          <w:szCs w:val="20"/>
        </w:rPr>
      </w:pPr>
      <m:oMath>
        <m:r>
          <w:rPr>
            <w:rFonts w:ascii="Cambria Math" w:hAnsi="Cambria Math"/>
            <w:sz w:val="20"/>
            <w:szCs w:val="20"/>
          </w:rPr>
          <m:t>M=</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rfm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sfm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fmd</m:t>
            </m:r>
          </m:sub>
        </m:sSub>
      </m:oMath>
      <w:r w:rsidR="00E46F3D">
        <w:rPr>
          <w:sz w:val="20"/>
          <w:szCs w:val="20"/>
        </w:rPr>
        <w:t xml:space="preserve"> </w:t>
      </w:r>
      <w:r w:rsidRPr="00E72126">
        <w:rPr>
          <w:sz w:val="20"/>
          <w:szCs w:val="20"/>
        </w:rPr>
        <w:t xml:space="preserve"> (1)</w:t>
      </w:r>
    </w:p>
    <w:p w14:paraId="6AA88696" w14:textId="2DA3B164" w:rsidR="00AF46A7" w:rsidRDefault="00EB00EA"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B45A824" w14:textId="5BBCC4FC" w:rsidR="00692FB0" w:rsidRPr="004667A1" w:rsidRDefault="00AF46A7" w:rsidP="00000D32">
      <w:pPr>
        <w:jc w:val="both"/>
        <w:rPr>
          <w:sz w:val="20"/>
          <w:szCs w:val="20"/>
        </w:rPr>
      </w:pPr>
      <w:r>
        <w:rPr>
          <w:sz w:val="20"/>
          <w:szCs w:val="20"/>
        </w:rPr>
        <w:lastRenderedPageBreak/>
        <w:t>w</w:t>
      </w:r>
      <w:r w:rsidR="000734AB">
        <w:rPr>
          <w:sz w:val="20"/>
          <w:szCs w:val="20"/>
        </w:rPr>
        <w:t>h</w:t>
      </w:r>
      <w:r w:rsidR="000734AB" w:rsidRPr="004667A1">
        <w:rPr>
          <w:sz w:val="20"/>
          <w:szCs w:val="20"/>
        </w:rPr>
        <w:t>ere</w:t>
      </w:r>
      <w:r w:rsidR="00692FB0" w:rsidRPr="004667A1">
        <w:rPr>
          <w:sz w:val="20"/>
          <w:szCs w:val="20"/>
        </w:rPr>
        <w:t>,</w:t>
      </w:r>
    </w:p>
    <w:p w14:paraId="0BDB4932" w14:textId="0CEF5947" w:rsidR="00692FB0" w:rsidRPr="00B84962" w:rsidRDefault="00692FB0" w:rsidP="00EB00EA">
      <w:pPr>
        <w:tabs>
          <w:tab w:val="left" w:pos="630"/>
          <w:tab w:val="left" w:pos="900"/>
          <w:tab w:val="left" w:pos="4860"/>
        </w:tabs>
        <w:ind w:left="1530" w:hanging="1350"/>
        <w:jc w:val="both"/>
        <w:rPr>
          <w:iCs/>
          <w:sz w:val="20"/>
          <w:szCs w:val="20"/>
        </w:rPr>
      </w:pPr>
      <w:r w:rsidRPr="00692FB0">
        <w:rPr>
          <w:i/>
          <w:sz w:val="20"/>
          <w:szCs w:val="20"/>
        </w:rPr>
        <w:t xml:space="preserve">M </w:t>
      </w:r>
      <w:r w:rsidR="00AF46A7">
        <w:rPr>
          <w:i/>
          <w:sz w:val="20"/>
          <w:szCs w:val="20"/>
        </w:rPr>
        <w:tab/>
      </w:r>
      <w:r w:rsidRPr="00692FB0">
        <w:rPr>
          <w:i/>
          <w:sz w:val="20"/>
          <w:szCs w:val="20"/>
        </w:rPr>
        <w:t>=</w:t>
      </w:r>
      <w:r w:rsidR="00AF46A7">
        <w:rPr>
          <w:i/>
          <w:sz w:val="20"/>
          <w:szCs w:val="20"/>
        </w:rPr>
        <w:tab/>
      </w:r>
      <w:r w:rsidRPr="00692FB0">
        <w:rPr>
          <w:i/>
          <w:sz w:val="20"/>
          <w:szCs w:val="20"/>
        </w:rPr>
        <w:t xml:space="preserve"> moment of total frictio</w:t>
      </w:r>
      <w:r>
        <w:rPr>
          <w:i/>
          <w:sz w:val="20"/>
          <w:szCs w:val="20"/>
        </w:rPr>
        <w:t>n</w:t>
      </w:r>
      <w:r w:rsidR="00B84962">
        <w:rPr>
          <w:i/>
          <w:sz w:val="20"/>
          <w:szCs w:val="20"/>
        </w:rPr>
        <w:t xml:space="preserve"> – </w:t>
      </w:r>
      <w:r w:rsidR="00B84962" w:rsidRPr="00B84962">
        <w:rPr>
          <w:iCs/>
          <w:sz w:val="20"/>
          <w:szCs w:val="20"/>
        </w:rPr>
        <w:t>[</w:t>
      </w:r>
      <w:r w:rsidR="00AF4614">
        <w:rPr>
          <w:iCs/>
          <w:sz w:val="20"/>
          <w:szCs w:val="20"/>
        </w:rPr>
        <w:t>Nm</w:t>
      </w:r>
      <w:r w:rsidR="00B84962" w:rsidRPr="00B84962">
        <w:rPr>
          <w:iCs/>
          <w:sz w:val="20"/>
          <w:szCs w:val="20"/>
        </w:rPr>
        <w:t>]</w:t>
      </w:r>
    </w:p>
    <w:p w14:paraId="305337B6" w14:textId="2C79CC1D" w:rsidR="00B84962" w:rsidRPr="00B84962" w:rsidRDefault="00692FB0" w:rsidP="00EB00EA">
      <w:pPr>
        <w:tabs>
          <w:tab w:val="left" w:pos="630"/>
          <w:tab w:val="left" w:pos="900"/>
          <w:tab w:val="left" w:pos="4860"/>
        </w:tabs>
        <w:ind w:left="1530" w:hanging="1350"/>
        <w:jc w:val="both"/>
        <w:rPr>
          <w:iCs/>
          <w:sz w:val="20"/>
          <w:szCs w:val="20"/>
        </w:rPr>
      </w:pPr>
      <w:r w:rsidRPr="00692FB0">
        <w:rPr>
          <w:i/>
          <w:sz w:val="20"/>
          <w:szCs w:val="20"/>
        </w:rPr>
        <w:t>M</w:t>
      </w:r>
      <w:r w:rsidRPr="00AF46A7">
        <w:rPr>
          <w:i/>
          <w:sz w:val="20"/>
          <w:szCs w:val="20"/>
          <w:vertAlign w:val="subscript"/>
        </w:rPr>
        <w:t>rfm</w:t>
      </w:r>
      <w:r w:rsidRPr="00692FB0">
        <w:rPr>
          <w:i/>
          <w:sz w:val="20"/>
          <w:szCs w:val="20"/>
        </w:rPr>
        <w:t xml:space="preserve"> </w:t>
      </w:r>
      <w:r w:rsidR="00AF46A7">
        <w:rPr>
          <w:i/>
          <w:sz w:val="20"/>
          <w:szCs w:val="20"/>
        </w:rPr>
        <w:tab/>
      </w:r>
      <w:r w:rsidRPr="00692FB0">
        <w:rPr>
          <w:i/>
          <w:sz w:val="20"/>
          <w:szCs w:val="20"/>
        </w:rPr>
        <w:t>=</w:t>
      </w:r>
      <w:r w:rsidR="00AF46A7">
        <w:rPr>
          <w:i/>
          <w:sz w:val="20"/>
          <w:szCs w:val="20"/>
        </w:rPr>
        <w:tab/>
      </w:r>
      <w:r w:rsidRPr="00692FB0">
        <w:rPr>
          <w:i/>
          <w:sz w:val="20"/>
          <w:szCs w:val="20"/>
        </w:rPr>
        <w:t xml:space="preserve"> rolling frictional moment</w:t>
      </w:r>
      <w:r w:rsidR="00B84962">
        <w:rPr>
          <w:i/>
          <w:sz w:val="20"/>
          <w:szCs w:val="20"/>
        </w:rPr>
        <w:t xml:space="preserve"> – </w:t>
      </w:r>
      <w:r w:rsidR="00B84962" w:rsidRPr="00B84962">
        <w:rPr>
          <w:iCs/>
          <w:sz w:val="20"/>
          <w:szCs w:val="20"/>
        </w:rPr>
        <w:t>[</w:t>
      </w:r>
      <w:r w:rsidR="00AF4614">
        <w:rPr>
          <w:iCs/>
          <w:sz w:val="20"/>
          <w:szCs w:val="20"/>
        </w:rPr>
        <w:t>Nm</w:t>
      </w:r>
      <w:r w:rsidR="00B84962" w:rsidRPr="00B84962">
        <w:rPr>
          <w:iCs/>
          <w:sz w:val="20"/>
          <w:szCs w:val="20"/>
        </w:rPr>
        <w:t>]</w:t>
      </w:r>
    </w:p>
    <w:p w14:paraId="28CE23EB" w14:textId="03E7A565" w:rsidR="00B84962" w:rsidRPr="00B84962" w:rsidRDefault="00692FB0" w:rsidP="00EB00EA">
      <w:pPr>
        <w:tabs>
          <w:tab w:val="left" w:pos="630"/>
          <w:tab w:val="left" w:pos="900"/>
          <w:tab w:val="left" w:pos="4860"/>
        </w:tabs>
        <w:ind w:left="1530" w:hanging="1350"/>
        <w:jc w:val="both"/>
        <w:rPr>
          <w:iCs/>
          <w:sz w:val="20"/>
          <w:szCs w:val="20"/>
        </w:rPr>
      </w:pPr>
      <w:r w:rsidRPr="00692FB0">
        <w:rPr>
          <w:i/>
          <w:sz w:val="20"/>
          <w:szCs w:val="20"/>
        </w:rPr>
        <w:t>M</w:t>
      </w:r>
      <w:r w:rsidRPr="00AF46A7">
        <w:rPr>
          <w:i/>
          <w:sz w:val="20"/>
          <w:szCs w:val="20"/>
          <w:vertAlign w:val="subscript"/>
        </w:rPr>
        <w:t>sfm</w:t>
      </w:r>
      <w:r w:rsidRPr="00692FB0">
        <w:rPr>
          <w:i/>
          <w:sz w:val="20"/>
          <w:szCs w:val="20"/>
        </w:rPr>
        <w:t xml:space="preserve"> </w:t>
      </w:r>
      <w:r w:rsidR="00AF46A7">
        <w:rPr>
          <w:i/>
          <w:sz w:val="20"/>
          <w:szCs w:val="20"/>
        </w:rPr>
        <w:tab/>
      </w:r>
      <w:r w:rsidRPr="00692FB0">
        <w:rPr>
          <w:i/>
          <w:sz w:val="20"/>
          <w:szCs w:val="20"/>
        </w:rPr>
        <w:t>=</w:t>
      </w:r>
      <w:r w:rsidR="00AF46A7">
        <w:rPr>
          <w:i/>
          <w:sz w:val="20"/>
          <w:szCs w:val="20"/>
        </w:rPr>
        <w:tab/>
      </w:r>
      <w:r w:rsidRPr="00692FB0">
        <w:rPr>
          <w:i/>
          <w:sz w:val="20"/>
          <w:szCs w:val="20"/>
        </w:rPr>
        <w:t xml:space="preserve"> sliding frictional moment</w:t>
      </w:r>
      <w:r w:rsidR="00B84962">
        <w:rPr>
          <w:i/>
          <w:sz w:val="20"/>
          <w:szCs w:val="20"/>
        </w:rPr>
        <w:t xml:space="preserve"> – </w:t>
      </w:r>
      <w:r w:rsidR="00B84962" w:rsidRPr="00B84962">
        <w:rPr>
          <w:iCs/>
          <w:sz w:val="20"/>
          <w:szCs w:val="20"/>
        </w:rPr>
        <w:t>[</w:t>
      </w:r>
      <w:r w:rsidR="00AF4614">
        <w:rPr>
          <w:iCs/>
          <w:sz w:val="20"/>
          <w:szCs w:val="20"/>
        </w:rPr>
        <w:t>Nm</w:t>
      </w:r>
      <w:r w:rsidR="00B84962" w:rsidRPr="00B84962">
        <w:rPr>
          <w:iCs/>
          <w:sz w:val="20"/>
          <w:szCs w:val="20"/>
        </w:rPr>
        <w:t>]</w:t>
      </w:r>
    </w:p>
    <w:p w14:paraId="6668CAA9" w14:textId="45DF3737" w:rsidR="00B84962" w:rsidRPr="00B84962" w:rsidRDefault="00692FB0" w:rsidP="00EB00EA">
      <w:pPr>
        <w:tabs>
          <w:tab w:val="left" w:pos="630"/>
          <w:tab w:val="left" w:pos="900"/>
          <w:tab w:val="left" w:pos="4860"/>
        </w:tabs>
        <w:ind w:left="1530" w:hanging="1350"/>
        <w:jc w:val="both"/>
        <w:rPr>
          <w:iCs/>
          <w:sz w:val="20"/>
          <w:szCs w:val="20"/>
        </w:rPr>
      </w:pPr>
      <w:r w:rsidRPr="00692FB0">
        <w:rPr>
          <w:i/>
          <w:sz w:val="20"/>
          <w:szCs w:val="20"/>
        </w:rPr>
        <w:t>M</w:t>
      </w:r>
      <w:r w:rsidRPr="00AF46A7">
        <w:rPr>
          <w:i/>
          <w:sz w:val="20"/>
          <w:szCs w:val="20"/>
          <w:vertAlign w:val="subscript"/>
        </w:rPr>
        <w:t>fms</w:t>
      </w:r>
      <w:r w:rsidR="00AF46A7">
        <w:rPr>
          <w:i/>
          <w:sz w:val="20"/>
          <w:szCs w:val="20"/>
        </w:rPr>
        <w:tab/>
      </w:r>
      <w:r w:rsidRPr="00692FB0">
        <w:rPr>
          <w:i/>
          <w:sz w:val="20"/>
          <w:szCs w:val="20"/>
        </w:rPr>
        <w:t>=</w:t>
      </w:r>
      <w:r w:rsidR="00AF46A7">
        <w:rPr>
          <w:i/>
          <w:sz w:val="20"/>
          <w:szCs w:val="20"/>
        </w:rPr>
        <w:tab/>
      </w:r>
      <w:r w:rsidRPr="00692FB0">
        <w:rPr>
          <w:i/>
          <w:sz w:val="20"/>
          <w:szCs w:val="20"/>
        </w:rPr>
        <w:t xml:space="preserve"> friction moment of the seals</w:t>
      </w:r>
      <w:r w:rsidR="00B84962">
        <w:rPr>
          <w:i/>
          <w:sz w:val="20"/>
          <w:szCs w:val="20"/>
        </w:rPr>
        <w:t xml:space="preserve"> – </w:t>
      </w:r>
      <w:r w:rsidR="00B84962" w:rsidRPr="00B84962">
        <w:rPr>
          <w:iCs/>
          <w:sz w:val="20"/>
          <w:szCs w:val="20"/>
        </w:rPr>
        <w:t>[</w:t>
      </w:r>
      <w:r w:rsidR="00AF4614">
        <w:rPr>
          <w:iCs/>
          <w:sz w:val="20"/>
          <w:szCs w:val="20"/>
        </w:rPr>
        <w:t>Nm</w:t>
      </w:r>
      <w:r w:rsidR="00B84962" w:rsidRPr="00B84962">
        <w:rPr>
          <w:iCs/>
          <w:sz w:val="20"/>
          <w:szCs w:val="20"/>
        </w:rPr>
        <w:t>]</w:t>
      </w:r>
    </w:p>
    <w:p w14:paraId="7DEFB0AD" w14:textId="0BA1271E" w:rsidR="00B84962" w:rsidRPr="00B84962" w:rsidRDefault="00692FB0" w:rsidP="00EB00EA">
      <w:pPr>
        <w:tabs>
          <w:tab w:val="left" w:pos="630"/>
          <w:tab w:val="left" w:pos="900"/>
          <w:tab w:val="left" w:pos="4860"/>
        </w:tabs>
        <w:ind w:left="1530" w:hanging="1350"/>
        <w:jc w:val="both"/>
        <w:rPr>
          <w:iCs/>
          <w:sz w:val="20"/>
          <w:szCs w:val="20"/>
        </w:rPr>
      </w:pPr>
      <w:r w:rsidRPr="00692FB0">
        <w:rPr>
          <w:i/>
          <w:sz w:val="20"/>
          <w:szCs w:val="20"/>
        </w:rPr>
        <w:t>M</w:t>
      </w:r>
      <w:r w:rsidRPr="00AF46A7">
        <w:rPr>
          <w:i/>
          <w:sz w:val="20"/>
          <w:szCs w:val="20"/>
          <w:vertAlign w:val="subscript"/>
        </w:rPr>
        <w:t>fmd</w:t>
      </w:r>
      <w:r w:rsidR="00AF46A7">
        <w:rPr>
          <w:i/>
          <w:sz w:val="20"/>
          <w:szCs w:val="20"/>
        </w:rPr>
        <w:tab/>
      </w:r>
      <w:r w:rsidRPr="00692FB0">
        <w:rPr>
          <w:i/>
          <w:sz w:val="20"/>
          <w:szCs w:val="20"/>
        </w:rPr>
        <w:t>=</w:t>
      </w:r>
      <w:r w:rsidR="00AF46A7">
        <w:rPr>
          <w:i/>
          <w:sz w:val="20"/>
          <w:szCs w:val="20"/>
        </w:rPr>
        <w:tab/>
      </w:r>
      <w:r w:rsidRPr="00692FB0">
        <w:rPr>
          <w:i/>
          <w:sz w:val="20"/>
          <w:szCs w:val="20"/>
        </w:rPr>
        <w:t>frictional moment of drag losses, agitation</w:t>
      </w:r>
      <w:r w:rsidR="00B84962">
        <w:rPr>
          <w:i/>
          <w:sz w:val="20"/>
          <w:szCs w:val="20"/>
        </w:rPr>
        <w:t xml:space="preserve"> </w:t>
      </w:r>
      <w:r w:rsidR="00AF46A7">
        <w:rPr>
          <w:i/>
          <w:sz w:val="20"/>
          <w:szCs w:val="20"/>
        </w:rPr>
        <w:t>–</w:t>
      </w:r>
      <w:r w:rsidR="00AF46A7" w:rsidRPr="00B84962">
        <w:rPr>
          <w:iCs/>
          <w:sz w:val="20"/>
          <w:szCs w:val="20"/>
        </w:rPr>
        <w:t xml:space="preserve"> </w:t>
      </w:r>
      <w:r w:rsidR="00B84962" w:rsidRPr="00B84962">
        <w:rPr>
          <w:iCs/>
          <w:sz w:val="20"/>
          <w:szCs w:val="20"/>
        </w:rPr>
        <w:t>[</w:t>
      </w:r>
      <w:r w:rsidR="00AF4614">
        <w:rPr>
          <w:iCs/>
          <w:sz w:val="20"/>
          <w:szCs w:val="20"/>
        </w:rPr>
        <w:t>Nm</w:t>
      </w:r>
      <w:r w:rsidR="00B84962" w:rsidRPr="00B84962">
        <w:rPr>
          <w:iCs/>
          <w:sz w:val="20"/>
          <w:szCs w:val="20"/>
        </w:rPr>
        <w:t>]</w:t>
      </w:r>
    </w:p>
    <w:p w14:paraId="14C30A3C" w14:textId="451A69CC" w:rsidR="00B84962"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61136A5C" w14:textId="4134909D" w:rsidR="00B717F3" w:rsidRDefault="00B717F3" w:rsidP="00000D32">
      <w:pPr>
        <w:autoSpaceDE w:val="0"/>
        <w:autoSpaceDN w:val="0"/>
        <w:adjustRightInd w:val="0"/>
        <w:ind w:firstLine="180"/>
        <w:jc w:val="both"/>
        <w:rPr>
          <w:sz w:val="20"/>
          <w:szCs w:val="20"/>
        </w:rPr>
      </w:pPr>
      <w:r w:rsidRPr="00B717F3">
        <w:rPr>
          <w:sz w:val="20"/>
          <w:szCs w:val="20"/>
        </w:rPr>
        <w:t xml:space="preserve">Although this equation is </w:t>
      </w:r>
      <w:r w:rsidR="00AA5BFB">
        <w:rPr>
          <w:sz w:val="20"/>
          <w:szCs w:val="20"/>
        </w:rPr>
        <w:t>relatively</w:t>
      </w:r>
      <w:r w:rsidRPr="00B717F3">
        <w:rPr>
          <w:sz w:val="20"/>
          <w:szCs w:val="20"/>
        </w:rPr>
        <w:t xml:space="preserve"> simple, its variables result from complex calculations</w:t>
      </w:r>
      <w:r w:rsidR="00AA5BFB">
        <w:rPr>
          <w:sz w:val="20"/>
          <w:szCs w:val="20"/>
        </w:rPr>
        <w:t>,</w:t>
      </w:r>
      <w:r w:rsidR="00176C09">
        <w:rPr>
          <w:sz w:val="20"/>
          <w:szCs w:val="20"/>
        </w:rPr>
        <w:t xml:space="preserve"> </w:t>
      </w:r>
      <w:r w:rsidRPr="00B717F3">
        <w:rPr>
          <w:sz w:val="20"/>
          <w:szCs w:val="20"/>
        </w:rPr>
        <w:t>according to the type of bearing analyzed, lubrication, load, temperature of the lubricating fluid, rotation of the bearing, viscosity of the lubricant</w:t>
      </w:r>
      <w:r w:rsidR="00AA5BFB">
        <w:rPr>
          <w:sz w:val="20"/>
          <w:szCs w:val="20"/>
        </w:rPr>
        <w:t>,</w:t>
      </w:r>
      <w:r w:rsidRPr="00B717F3">
        <w:rPr>
          <w:sz w:val="20"/>
          <w:szCs w:val="20"/>
        </w:rPr>
        <w:t xml:space="preserve"> and its drag factor. The </w:t>
      </w:r>
      <w:r w:rsidR="00AA5BFB">
        <w:rPr>
          <w:sz w:val="20"/>
          <w:szCs w:val="20"/>
        </w:rPr>
        <w:t>m</w:t>
      </w:r>
      <w:r w:rsidR="00AA5BFB" w:rsidRPr="00B717F3">
        <w:rPr>
          <w:sz w:val="20"/>
          <w:szCs w:val="20"/>
        </w:rPr>
        <w:t xml:space="preserve">odel </w:t>
      </w:r>
      <w:r w:rsidRPr="00B717F3">
        <w:rPr>
          <w:sz w:val="20"/>
          <w:szCs w:val="20"/>
        </w:rPr>
        <w:t xml:space="preserve">for </w:t>
      </w:r>
      <w:r w:rsidR="00AA5BFB">
        <w:rPr>
          <w:sz w:val="20"/>
          <w:szCs w:val="20"/>
        </w:rPr>
        <w:t>c</w:t>
      </w:r>
      <w:r w:rsidR="00AA5BFB" w:rsidRPr="00B717F3">
        <w:rPr>
          <w:sz w:val="20"/>
          <w:szCs w:val="20"/>
        </w:rPr>
        <w:t xml:space="preserve">alculating </w:t>
      </w:r>
      <w:r w:rsidRPr="00B717F3">
        <w:rPr>
          <w:sz w:val="20"/>
          <w:szCs w:val="20"/>
        </w:rPr>
        <w:t xml:space="preserve">the </w:t>
      </w:r>
      <w:r w:rsidR="00AA5BFB">
        <w:rPr>
          <w:sz w:val="20"/>
          <w:szCs w:val="20"/>
        </w:rPr>
        <w:t>f</w:t>
      </w:r>
      <w:r w:rsidR="00AA5BFB" w:rsidRPr="00B717F3">
        <w:rPr>
          <w:sz w:val="20"/>
          <w:szCs w:val="20"/>
        </w:rPr>
        <w:t xml:space="preserve">rictional </w:t>
      </w:r>
      <w:r w:rsidR="00AA5BFB">
        <w:rPr>
          <w:sz w:val="20"/>
          <w:szCs w:val="20"/>
        </w:rPr>
        <w:t>m</w:t>
      </w:r>
      <w:r w:rsidR="00AA5BFB" w:rsidRPr="00B717F3">
        <w:rPr>
          <w:sz w:val="20"/>
          <w:szCs w:val="20"/>
        </w:rPr>
        <w:t xml:space="preserve">oment </w:t>
      </w:r>
      <w:r w:rsidRPr="00B717F3">
        <w:rPr>
          <w:sz w:val="20"/>
          <w:szCs w:val="20"/>
        </w:rPr>
        <w:t xml:space="preserve">(SKF, 2014) provides a tutorial on how to calculate the total frictional moment. SKF subsidiary Schaeffler International </w:t>
      </w:r>
      <w:r w:rsidR="00BE5D16">
        <w:rPr>
          <w:sz w:val="20"/>
          <w:szCs w:val="20"/>
        </w:rPr>
        <w:t xml:space="preserve">(2014) </w:t>
      </w:r>
      <w:r w:rsidRPr="00B717F3">
        <w:rPr>
          <w:sz w:val="20"/>
          <w:szCs w:val="20"/>
        </w:rPr>
        <w:t xml:space="preserve">makes available </w:t>
      </w:r>
      <w:r w:rsidR="00AA5BFB">
        <w:rPr>
          <w:sz w:val="20"/>
          <w:szCs w:val="20"/>
        </w:rPr>
        <w:t xml:space="preserve">and </w:t>
      </w:r>
      <w:r w:rsidRPr="00B717F3">
        <w:rPr>
          <w:sz w:val="20"/>
          <w:szCs w:val="20"/>
        </w:rPr>
        <w:t>online</w:t>
      </w:r>
      <w:r w:rsidR="00F17CAE">
        <w:rPr>
          <w:sz w:val="20"/>
          <w:szCs w:val="20"/>
        </w:rPr>
        <w:t>,</w:t>
      </w:r>
      <w:r w:rsidRPr="00B717F3">
        <w:rPr>
          <w:sz w:val="20"/>
          <w:szCs w:val="20"/>
        </w:rPr>
        <w:t xml:space="preserve"> free of charge</w:t>
      </w:r>
      <w:r w:rsidR="00AA5BFB">
        <w:rPr>
          <w:sz w:val="20"/>
          <w:szCs w:val="20"/>
        </w:rPr>
        <w:t>,</w:t>
      </w:r>
      <w:r w:rsidRPr="00B717F3">
        <w:rPr>
          <w:sz w:val="20"/>
          <w:szCs w:val="20"/>
        </w:rPr>
        <w:t xml:space="preserve"> calculation module for the detailed friction calculation of rolling bearings </w:t>
      </w:r>
      <w:r w:rsidR="00AA5BFB">
        <w:rPr>
          <w:sz w:val="20"/>
          <w:szCs w:val="20"/>
        </w:rPr>
        <w:t>that go by the name of</w:t>
      </w:r>
      <w:r w:rsidRPr="00B717F3">
        <w:rPr>
          <w:sz w:val="20"/>
          <w:szCs w:val="20"/>
        </w:rPr>
        <w:t xml:space="preserve"> Bearinx (Schaeffler, 2014). This software allows </w:t>
      </w:r>
      <w:r w:rsidR="00AA5BFB">
        <w:rPr>
          <w:sz w:val="20"/>
          <w:szCs w:val="20"/>
        </w:rPr>
        <w:t>for the calculation of</w:t>
      </w:r>
      <w:r w:rsidRPr="00B717F3">
        <w:rPr>
          <w:sz w:val="20"/>
          <w:szCs w:val="20"/>
        </w:rPr>
        <w:t xml:space="preserve"> all the friction forces of the bearing</w:t>
      </w:r>
      <w:r w:rsidR="001B1B95">
        <w:rPr>
          <w:sz w:val="20"/>
          <w:szCs w:val="20"/>
        </w:rPr>
        <w:t>’</w:t>
      </w:r>
      <w:r w:rsidRPr="00B717F3">
        <w:rPr>
          <w:sz w:val="20"/>
          <w:szCs w:val="20"/>
        </w:rPr>
        <w:t>s surfaces, considering rolling friction as well as sliding friction in the solid body friction, mixed friction and fluid friction ranges, losses in the load-free zone, splashing losses from the lubricant</w:t>
      </w:r>
      <w:r w:rsidR="00AA5BFB">
        <w:rPr>
          <w:sz w:val="20"/>
          <w:szCs w:val="20"/>
        </w:rPr>
        <w:t>,</w:t>
      </w:r>
      <w:r w:rsidRPr="00B717F3">
        <w:rPr>
          <w:sz w:val="20"/>
          <w:szCs w:val="20"/>
        </w:rPr>
        <w:t xml:space="preserve"> and seal friction components.</w:t>
      </w:r>
    </w:p>
    <w:p w14:paraId="5B173DA3" w14:textId="2718BFFA" w:rsidR="00E46F3D" w:rsidRPr="00B717F3" w:rsidRDefault="00E46F3D" w:rsidP="00000D32">
      <w:pPr>
        <w:autoSpaceDE w:val="0"/>
        <w:autoSpaceDN w:val="0"/>
        <w:adjustRightInd w:val="0"/>
        <w:jc w:val="both"/>
        <w:rPr>
          <w:sz w:val="20"/>
          <w:szCs w:val="20"/>
        </w:rPr>
      </w:pPr>
    </w:p>
    <w:p w14:paraId="3DF45CB1" w14:textId="735CB030" w:rsidR="00B717F3" w:rsidRDefault="00B717F3" w:rsidP="00000D32">
      <w:pPr>
        <w:autoSpaceDE w:val="0"/>
        <w:autoSpaceDN w:val="0"/>
        <w:adjustRightInd w:val="0"/>
        <w:ind w:firstLine="180"/>
        <w:jc w:val="both"/>
        <w:rPr>
          <w:sz w:val="20"/>
          <w:szCs w:val="20"/>
        </w:rPr>
      </w:pPr>
      <w:r w:rsidRPr="00B717F3">
        <w:rPr>
          <w:sz w:val="20"/>
          <w:szCs w:val="20"/>
        </w:rPr>
        <w:t>To assess the variation in friction in the differential resulting from the replacement of TRB</w:t>
      </w:r>
      <w:r w:rsidR="00AA5BFB">
        <w:rPr>
          <w:sz w:val="20"/>
          <w:szCs w:val="20"/>
        </w:rPr>
        <w:t>-</w:t>
      </w:r>
      <w:r w:rsidRPr="00B717F3">
        <w:rPr>
          <w:sz w:val="20"/>
          <w:szCs w:val="20"/>
        </w:rPr>
        <w:t xml:space="preserve">type bearings </w:t>
      </w:r>
      <w:r w:rsidR="007B376C">
        <w:rPr>
          <w:sz w:val="20"/>
          <w:szCs w:val="20"/>
        </w:rPr>
        <w:t xml:space="preserve">by </w:t>
      </w:r>
      <w:r w:rsidRPr="00B717F3">
        <w:rPr>
          <w:sz w:val="20"/>
          <w:szCs w:val="20"/>
        </w:rPr>
        <w:t>TBB</w:t>
      </w:r>
      <w:r w:rsidR="00AA5BFB">
        <w:rPr>
          <w:sz w:val="20"/>
          <w:szCs w:val="20"/>
        </w:rPr>
        <w:t>-</w:t>
      </w:r>
      <w:r w:rsidRPr="00B717F3">
        <w:rPr>
          <w:sz w:val="20"/>
          <w:szCs w:val="20"/>
        </w:rPr>
        <w:t>type</w:t>
      </w:r>
      <w:r w:rsidR="00AA5BFB">
        <w:rPr>
          <w:sz w:val="20"/>
          <w:szCs w:val="20"/>
        </w:rPr>
        <w:t xml:space="preserve"> bearings</w:t>
      </w:r>
      <w:r w:rsidRPr="00B717F3">
        <w:rPr>
          <w:sz w:val="20"/>
          <w:szCs w:val="20"/>
        </w:rPr>
        <w:t xml:space="preserve"> (Niederbacher, 2016; Plank</w:t>
      </w:r>
      <w:r w:rsidR="00BE5D16">
        <w:rPr>
          <w:sz w:val="20"/>
          <w:szCs w:val="20"/>
        </w:rPr>
        <w:t xml:space="preserve"> &amp;</w:t>
      </w:r>
      <w:r w:rsidRPr="00B717F3">
        <w:rPr>
          <w:sz w:val="20"/>
          <w:szCs w:val="20"/>
        </w:rPr>
        <w:t xml:space="preserve"> Schwarzenthal, 2010), the Bearinx computational tool was used, allowing analysis</w:t>
      </w:r>
      <w:r w:rsidR="00AA5BFB">
        <w:rPr>
          <w:sz w:val="20"/>
          <w:szCs w:val="20"/>
        </w:rPr>
        <w:t xml:space="preserve"> while</w:t>
      </w:r>
      <w:r w:rsidRPr="00B717F3">
        <w:rPr>
          <w:sz w:val="20"/>
          <w:szCs w:val="20"/>
        </w:rPr>
        <w:t xml:space="preserve"> considering the behavior conditions of non-linear elastic bending of the bearings, elasticity of the shafts, preload or operating clearance of the bearing, profile of rollers and raceways, as well as oscillation, in ball bearings, loading correlated with the change in the contact angle, actual pressure of contact, </w:t>
      </w:r>
      <w:r w:rsidR="00AA5BFB">
        <w:rPr>
          <w:sz w:val="20"/>
          <w:szCs w:val="20"/>
        </w:rPr>
        <w:t xml:space="preserve">and </w:t>
      </w:r>
      <w:r w:rsidRPr="00B717F3">
        <w:rPr>
          <w:sz w:val="20"/>
          <w:szCs w:val="20"/>
        </w:rPr>
        <w:t>taking into account the inclined position and profile of the rolling element, influence of notches (reliefs) in contact regions, influence of lubrication conditions, contamination</w:t>
      </w:r>
      <w:r w:rsidR="00AA5BFB">
        <w:rPr>
          <w:sz w:val="20"/>
          <w:szCs w:val="20"/>
        </w:rPr>
        <w:t>,</w:t>
      </w:r>
      <w:r w:rsidRPr="00B717F3">
        <w:rPr>
          <w:sz w:val="20"/>
          <w:szCs w:val="20"/>
        </w:rPr>
        <w:t xml:space="preserve"> and real contact pressure on the fatigue resistance. In the computational analysis of the TRB and TBB bearings, only the sliding frictional moment (Msfm) defined by Equation 2 was considered.</w:t>
      </w:r>
    </w:p>
    <w:p w14:paraId="015FCA25" w14:textId="4E702E5E" w:rsidR="00B717F3"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683898B4" w14:textId="2BC80D51" w:rsidR="00B717F3" w:rsidRPr="00E72126" w:rsidRDefault="00A02A4F" w:rsidP="00000D32">
      <w:pPr>
        <w:autoSpaceDE w:val="0"/>
        <w:autoSpaceDN w:val="0"/>
        <w:adjustRightInd w:val="0"/>
        <w:jc w:val="right"/>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sfm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sl+</m:t>
            </m:r>
          </m:sub>
        </m:sSub>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sfc</m:t>
            </m:r>
          </m:sub>
        </m:sSub>
      </m:oMath>
      <w:r w:rsidR="00E46F3D">
        <w:rPr>
          <w:sz w:val="20"/>
          <w:szCs w:val="20"/>
        </w:rPr>
        <w:t xml:space="preserve"> </w:t>
      </w:r>
      <w:r w:rsidR="00B717F3" w:rsidRPr="00E72126">
        <w:rPr>
          <w:sz w:val="20"/>
          <w:szCs w:val="20"/>
        </w:rPr>
        <w:t xml:space="preserve"> (</w:t>
      </w:r>
      <w:r w:rsidR="00FA07A2">
        <w:rPr>
          <w:sz w:val="20"/>
          <w:szCs w:val="20"/>
        </w:rPr>
        <w:t>2</w:t>
      </w:r>
      <w:r w:rsidR="00B717F3" w:rsidRPr="00E72126">
        <w:rPr>
          <w:sz w:val="20"/>
          <w:szCs w:val="20"/>
        </w:rPr>
        <w:t>)</w:t>
      </w:r>
    </w:p>
    <w:p w14:paraId="5E472BE6" w14:textId="40AFA803" w:rsidR="00B717F3" w:rsidRDefault="00EB00EA"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6B6BEFB8" w14:textId="397818ED" w:rsidR="00B717F3" w:rsidRPr="004667A1" w:rsidRDefault="00AF46A7" w:rsidP="00000D32">
      <w:pPr>
        <w:jc w:val="both"/>
        <w:rPr>
          <w:sz w:val="20"/>
          <w:szCs w:val="20"/>
        </w:rPr>
      </w:pPr>
      <w:r>
        <w:rPr>
          <w:sz w:val="20"/>
          <w:szCs w:val="20"/>
        </w:rPr>
        <w:t>w</w:t>
      </w:r>
      <w:r w:rsidR="00B717F3" w:rsidRPr="004667A1">
        <w:rPr>
          <w:sz w:val="20"/>
          <w:szCs w:val="20"/>
        </w:rPr>
        <w:t>here,</w:t>
      </w:r>
    </w:p>
    <w:p w14:paraId="42BFAB3A" w14:textId="60641113" w:rsidR="00FA07A2" w:rsidRPr="00FA07A2" w:rsidRDefault="00FA07A2" w:rsidP="00EB00EA">
      <w:pPr>
        <w:tabs>
          <w:tab w:val="left" w:pos="630"/>
          <w:tab w:val="left" w:pos="900"/>
          <w:tab w:val="left" w:pos="4860"/>
        </w:tabs>
        <w:autoSpaceDE w:val="0"/>
        <w:autoSpaceDN w:val="0"/>
        <w:adjustRightInd w:val="0"/>
        <w:ind w:left="1710" w:hanging="1530"/>
        <w:jc w:val="both"/>
        <w:rPr>
          <w:i/>
          <w:sz w:val="20"/>
          <w:szCs w:val="20"/>
        </w:rPr>
      </w:pPr>
      <w:r w:rsidRPr="00FA07A2">
        <w:rPr>
          <w:i/>
          <w:sz w:val="20"/>
          <w:szCs w:val="20"/>
        </w:rPr>
        <w:t>M</w:t>
      </w:r>
      <w:r w:rsidRPr="00AF46A7">
        <w:rPr>
          <w:i/>
          <w:sz w:val="20"/>
          <w:szCs w:val="20"/>
          <w:vertAlign w:val="subscript"/>
        </w:rPr>
        <w:t>sfm</w:t>
      </w:r>
      <w:r w:rsidRPr="00FA07A2">
        <w:rPr>
          <w:i/>
          <w:sz w:val="20"/>
          <w:szCs w:val="20"/>
        </w:rPr>
        <w:t xml:space="preserve"> </w:t>
      </w:r>
      <w:r w:rsidR="00AF46A7">
        <w:rPr>
          <w:i/>
          <w:sz w:val="20"/>
          <w:szCs w:val="20"/>
        </w:rPr>
        <w:tab/>
      </w:r>
      <w:r w:rsidRPr="00FA07A2">
        <w:rPr>
          <w:i/>
          <w:sz w:val="20"/>
          <w:szCs w:val="20"/>
        </w:rPr>
        <w:t>=</w:t>
      </w:r>
      <w:r w:rsidR="00AF46A7">
        <w:rPr>
          <w:i/>
          <w:sz w:val="20"/>
          <w:szCs w:val="20"/>
        </w:rPr>
        <w:tab/>
      </w:r>
      <w:r w:rsidRPr="00FA07A2">
        <w:rPr>
          <w:i/>
          <w:sz w:val="20"/>
          <w:szCs w:val="20"/>
        </w:rPr>
        <w:t xml:space="preserve">sliding frictional moment </w:t>
      </w:r>
      <w:r w:rsidRPr="00C92324">
        <w:rPr>
          <w:iCs/>
          <w:sz w:val="20"/>
          <w:szCs w:val="20"/>
        </w:rPr>
        <w:t>[</w:t>
      </w:r>
      <w:r w:rsidR="00AF4614">
        <w:rPr>
          <w:iCs/>
          <w:sz w:val="20"/>
          <w:szCs w:val="20"/>
        </w:rPr>
        <w:t>Nm</w:t>
      </w:r>
      <w:r w:rsidRPr="00C92324">
        <w:rPr>
          <w:iCs/>
          <w:sz w:val="20"/>
          <w:szCs w:val="20"/>
        </w:rPr>
        <w:t>]</w:t>
      </w:r>
    </w:p>
    <w:p w14:paraId="605FF158" w14:textId="77777777" w:rsidR="00882888" w:rsidRDefault="00FA07A2" w:rsidP="00EB00EA">
      <w:pPr>
        <w:tabs>
          <w:tab w:val="left" w:pos="630"/>
          <w:tab w:val="left" w:pos="900"/>
          <w:tab w:val="left" w:pos="4860"/>
        </w:tabs>
        <w:autoSpaceDE w:val="0"/>
        <w:autoSpaceDN w:val="0"/>
        <w:adjustRightInd w:val="0"/>
        <w:ind w:left="1710" w:hanging="1530"/>
        <w:jc w:val="both"/>
        <w:rPr>
          <w:i/>
          <w:sz w:val="20"/>
          <w:szCs w:val="20"/>
        </w:rPr>
      </w:pPr>
      <w:r w:rsidRPr="00FA07A2">
        <w:rPr>
          <w:i/>
          <w:sz w:val="20"/>
          <w:szCs w:val="20"/>
        </w:rPr>
        <w:t>G</w:t>
      </w:r>
      <w:r w:rsidRPr="00AF46A7">
        <w:rPr>
          <w:i/>
          <w:sz w:val="20"/>
          <w:szCs w:val="20"/>
          <w:vertAlign w:val="subscript"/>
        </w:rPr>
        <w:t>sl</w:t>
      </w:r>
      <w:r w:rsidRPr="00FA07A2">
        <w:rPr>
          <w:i/>
          <w:sz w:val="20"/>
          <w:szCs w:val="20"/>
        </w:rPr>
        <w:t xml:space="preserve"> </w:t>
      </w:r>
      <w:r w:rsidR="00AF46A7">
        <w:rPr>
          <w:i/>
          <w:sz w:val="20"/>
          <w:szCs w:val="20"/>
        </w:rPr>
        <w:tab/>
      </w:r>
      <w:r w:rsidRPr="00FA07A2">
        <w:rPr>
          <w:i/>
          <w:sz w:val="20"/>
          <w:szCs w:val="20"/>
        </w:rPr>
        <w:t>=</w:t>
      </w:r>
      <w:r w:rsidR="00AF46A7">
        <w:rPr>
          <w:i/>
          <w:sz w:val="20"/>
          <w:szCs w:val="20"/>
        </w:rPr>
        <w:tab/>
      </w:r>
      <w:r w:rsidRPr="00FA07A2">
        <w:rPr>
          <w:i/>
          <w:sz w:val="20"/>
          <w:szCs w:val="20"/>
        </w:rPr>
        <w:t>variable that</w:t>
      </w:r>
      <w:r w:rsidR="00882888">
        <w:rPr>
          <w:i/>
          <w:sz w:val="20"/>
          <w:szCs w:val="20"/>
        </w:rPr>
        <w:t>,</w:t>
      </w:r>
      <w:r w:rsidRPr="00FA07A2">
        <w:rPr>
          <w:i/>
          <w:sz w:val="20"/>
          <w:szCs w:val="20"/>
        </w:rPr>
        <w:t xml:space="preserve"> depending on the type of bearing,</w:t>
      </w:r>
    </w:p>
    <w:p w14:paraId="4E1897DA" w14:textId="729567F7" w:rsidR="00FA07A2" w:rsidRPr="00FA07A2" w:rsidRDefault="00FA07A2" w:rsidP="00882888">
      <w:pPr>
        <w:tabs>
          <w:tab w:val="left" w:pos="4860"/>
        </w:tabs>
        <w:autoSpaceDE w:val="0"/>
        <w:autoSpaceDN w:val="0"/>
        <w:adjustRightInd w:val="0"/>
        <w:ind w:left="1710" w:hanging="810"/>
        <w:jc w:val="both"/>
        <w:rPr>
          <w:i/>
          <w:sz w:val="20"/>
          <w:szCs w:val="20"/>
        </w:rPr>
      </w:pPr>
      <w:r w:rsidRPr="00FA07A2">
        <w:rPr>
          <w:i/>
          <w:sz w:val="20"/>
          <w:szCs w:val="20"/>
        </w:rPr>
        <w:t xml:space="preserve">the radial load Fr </w:t>
      </w:r>
      <w:r w:rsidRPr="00C92324">
        <w:rPr>
          <w:iCs/>
          <w:sz w:val="20"/>
          <w:szCs w:val="20"/>
        </w:rPr>
        <w:t>[N]</w:t>
      </w:r>
      <w:r w:rsidRPr="00FA07A2">
        <w:rPr>
          <w:i/>
          <w:sz w:val="20"/>
          <w:szCs w:val="20"/>
        </w:rPr>
        <w:t xml:space="preserve"> and the axial load Fa </w:t>
      </w:r>
      <w:r w:rsidRPr="00C92324">
        <w:rPr>
          <w:iCs/>
          <w:sz w:val="20"/>
          <w:szCs w:val="20"/>
        </w:rPr>
        <w:t>[N]</w:t>
      </w:r>
    </w:p>
    <w:p w14:paraId="28C96422" w14:textId="4A81C7C7" w:rsidR="00B717F3" w:rsidRDefault="00FA07A2" w:rsidP="00EB00EA">
      <w:pPr>
        <w:tabs>
          <w:tab w:val="left" w:pos="630"/>
          <w:tab w:val="left" w:pos="900"/>
          <w:tab w:val="left" w:pos="4860"/>
        </w:tabs>
        <w:autoSpaceDE w:val="0"/>
        <w:autoSpaceDN w:val="0"/>
        <w:adjustRightInd w:val="0"/>
        <w:ind w:left="1710" w:hanging="1530"/>
        <w:jc w:val="both"/>
        <w:rPr>
          <w:sz w:val="20"/>
          <w:szCs w:val="20"/>
        </w:rPr>
      </w:pPr>
      <w:r>
        <w:rPr>
          <w:i/>
          <w:sz w:val="20"/>
          <w:szCs w:val="20"/>
        </w:rPr>
        <w:t>M</w:t>
      </w:r>
      <w:r w:rsidRPr="00AF46A7">
        <w:rPr>
          <w:i/>
          <w:sz w:val="20"/>
          <w:szCs w:val="20"/>
          <w:vertAlign w:val="subscript"/>
        </w:rPr>
        <w:t>sfc</w:t>
      </w:r>
      <w:r w:rsidRPr="00FA07A2">
        <w:rPr>
          <w:i/>
          <w:sz w:val="20"/>
          <w:szCs w:val="20"/>
        </w:rPr>
        <w:t xml:space="preserve"> </w:t>
      </w:r>
      <w:r w:rsidR="00AF46A7">
        <w:rPr>
          <w:i/>
          <w:sz w:val="20"/>
          <w:szCs w:val="20"/>
        </w:rPr>
        <w:tab/>
      </w:r>
      <w:r w:rsidRPr="00FA07A2">
        <w:rPr>
          <w:i/>
          <w:sz w:val="20"/>
          <w:szCs w:val="20"/>
        </w:rPr>
        <w:t>=</w:t>
      </w:r>
      <w:r w:rsidR="00AF46A7">
        <w:rPr>
          <w:i/>
          <w:sz w:val="20"/>
          <w:szCs w:val="20"/>
        </w:rPr>
        <w:tab/>
      </w:r>
      <w:r w:rsidRPr="00FA07A2">
        <w:rPr>
          <w:i/>
          <w:sz w:val="20"/>
          <w:szCs w:val="20"/>
        </w:rPr>
        <w:t>sliding friction coefficient</w:t>
      </w:r>
    </w:p>
    <w:p w14:paraId="13ED10A8" w14:textId="68C26E08" w:rsidR="00FA07A2"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1B81587" w14:textId="76DB9B09" w:rsidR="00FA07A2" w:rsidRDefault="008B76DB" w:rsidP="00000D32">
      <w:pPr>
        <w:autoSpaceDE w:val="0"/>
        <w:autoSpaceDN w:val="0"/>
        <w:adjustRightInd w:val="0"/>
        <w:ind w:firstLine="180"/>
        <w:jc w:val="both"/>
        <w:rPr>
          <w:sz w:val="20"/>
          <w:szCs w:val="20"/>
        </w:rPr>
      </w:pPr>
      <w:r>
        <w:rPr>
          <w:sz w:val="20"/>
          <w:szCs w:val="20"/>
        </w:rPr>
        <w:t>F</w:t>
      </w:r>
      <w:r w:rsidRPr="008B76DB">
        <w:rPr>
          <w:sz w:val="20"/>
          <w:szCs w:val="20"/>
        </w:rPr>
        <w:t>or computer simulation</w:t>
      </w:r>
      <w:r w:rsidR="00AA5BFB">
        <w:rPr>
          <w:sz w:val="20"/>
          <w:szCs w:val="20"/>
        </w:rPr>
        <w:t>s</w:t>
      </w:r>
      <w:r w:rsidRPr="008B76DB">
        <w:rPr>
          <w:sz w:val="20"/>
          <w:szCs w:val="20"/>
        </w:rPr>
        <w:t xml:space="preserve"> </w:t>
      </w:r>
      <w:r w:rsidR="00AA5BFB">
        <w:rPr>
          <w:sz w:val="20"/>
          <w:szCs w:val="20"/>
        </w:rPr>
        <w:t>of</w:t>
      </w:r>
      <w:r w:rsidRPr="008B76DB">
        <w:rPr>
          <w:sz w:val="20"/>
          <w:szCs w:val="20"/>
        </w:rPr>
        <w:t xml:space="preserve"> both the TBB</w:t>
      </w:r>
      <w:r w:rsidR="00AA5BFB">
        <w:rPr>
          <w:sz w:val="20"/>
          <w:szCs w:val="20"/>
        </w:rPr>
        <w:t>-</w:t>
      </w:r>
      <w:r w:rsidRPr="008B76DB">
        <w:rPr>
          <w:sz w:val="20"/>
          <w:szCs w:val="20"/>
        </w:rPr>
        <w:t>type and TRB</w:t>
      </w:r>
      <w:r w:rsidR="00AA5BFB">
        <w:rPr>
          <w:sz w:val="20"/>
          <w:szCs w:val="20"/>
        </w:rPr>
        <w:t>-</w:t>
      </w:r>
      <w:r w:rsidRPr="008B76DB">
        <w:rPr>
          <w:sz w:val="20"/>
          <w:szCs w:val="20"/>
        </w:rPr>
        <w:t xml:space="preserve">type bearings, the defined contour variables </w:t>
      </w:r>
      <w:r w:rsidR="00AA5BFB">
        <w:rPr>
          <w:sz w:val="20"/>
          <w:szCs w:val="20"/>
        </w:rPr>
        <w:t>were</w:t>
      </w:r>
      <w:r w:rsidRPr="008B76DB">
        <w:rPr>
          <w:sz w:val="20"/>
          <w:szCs w:val="20"/>
        </w:rPr>
        <w:t>:</w:t>
      </w:r>
    </w:p>
    <w:p w14:paraId="50FA9CE1" w14:textId="61D7ABD8" w:rsidR="008B76DB" w:rsidRPr="00372B2C" w:rsidRDefault="008B76DB" w:rsidP="00000D32">
      <w:pPr>
        <w:pStyle w:val="ListParagraph"/>
        <w:numPr>
          <w:ilvl w:val="0"/>
          <w:numId w:val="18"/>
        </w:numPr>
        <w:autoSpaceDE w:val="0"/>
        <w:autoSpaceDN w:val="0"/>
        <w:adjustRightInd w:val="0"/>
        <w:ind w:left="540"/>
        <w:rPr>
          <w:sz w:val="20"/>
          <w:szCs w:val="20"/>
        </w:rPr>
      </w:pPr>
      <w:r w:rsidRPr="00372B2C">
        <w:rPr>
          <w:sz w:val="20"/>
          <w:szCs w:val="20"/>
        </w:rPr>
        <w:t>Temperature: 50⁰C</w:t>
      </w:r>
    </w:p>
    <w:p w14:paraId="39614C57" w14:textId="5130C5F5" w:rsidR="008B76DB" w:rsidRPr="00372B2C" w:rsidRDefault="008B76DB" w:rsidP="00000D32">
      <w:pPr>
        <w:pStyle w:val="ListParagraph"/>
        <w:numPr>
          <w:ilvl w:val="0"/>
          <w:numId w:val="18"/>
        </w:numPr>
        <w:autoSpaceDE w:val="0"/>
        <w:autoSpaceDN w:val="0"/>
        <w:adjustRightInd w:val="0"/>
        <w:ind w:left="540"/>
        <w:rPr>
          <w:sz w:val="20"/>
          <w:szCs w:val="20"/>
        </w:rPr>
      </w:pPr>
      <w:r w:rsidRPr="00372B2C">
        <w:rPr>
          <w:sz w:val="20"/>
          <w:szCs w:val="20"/>
        </w:rPr>
        <w:t>Axial load (frictional torque): 1000N, 2000N and 3000N</w:t>
      </w:r>
    </w:p>
    <w:p w14:paraId="64BA6EF5" w14:textId="4ACD79D4" w:rsidR="008B76DB" w:rsidRPr="00372B2C" w:rsidRDefault="008B76DB" w:rsidP="00000D32">
      <w:pPr>
        <w:pStyle w:val="ListParagraph"/>
        <w:numPr>
          <w:ilvl w:val="0"/>
          <w:numId w:val="18"/>
        </w:numPr>
        <w:autoSpaceDE w:val="0"/>
        <w:autoSpaceDN w:val="0"/>
        <w:adjustRightInd w:val="0"/>
        <w:ind w:left="540"/>
        <w:rPr>
          <w:sz w:val="20"/>
          <w:szCs w:val="20"/>
        </w:rPr>
      </w:pPr>
      <w:r w:rsidRPr="00372B2C">
        <w:rPr>
          <w:sz w:val="20"/>
          <w:szCs w:val="20"/>
        </w:rPr>
        <w:t>Radial load: 0N</w:t>
      </w:r>
    </w:p>
    <w:p w14:paraId="68969AF7" w14:textId="4C3F826B" w:rsidR="00FA07A2" w:rsidRPr="00372B2C" w:rsidRDefault="008B76DB" w:rsidP="00000D32">
      <w:pPr>
        <w:pStyle w:val="ListParagraph"/>
        <w:numPr>
          <w:ilvl w:val="0"/>
          <w:numId w:val="18"/>
        </w:numPr>
        <w:autoSpaceDE w:val="0"/>
        <w:autoSpaceDN w:val="0"/>
        <w:adjustRightInd w:val="0"/>
        <w:ind w:left="540"/>
        <w:rPr>
          <w:sz w:val="20"/>
          <w:szCs w:val="20"/>
        </w:rPr>
      </w:pPr>
      <w:r w:rsidRPr="00372B2C">
        <w:rPr>
          <w:sz w:val="20"/>
          <w:szCs w:val="20"/>
        </w:rPr>
        <w:t>TRB bearing rotation: 50 rpm, 100 rpm, 250 rpm</w:t>
      </w:r>
      <w:r w:rsidR="00AA5BFB">
        <w:rPr>
          <w:sz w:val="20"/>
          <w:szCs w:val="20"/>
        </w:rPr>
        <w:t>,</w:t>
      </w:r>
      <w:r w:rsidRPr="00372B2C">
        <w:rPr>
          <w:sz w:val="20"/>
          <w:szCs w:val="20"/>
        </w:rPr>
        <w:t xml:space="preserve"> and 500 rpm</w:t>
      </w:r>
    </w:p>
    <w:p w14:paraId="1CFDE0A7" w14:textId="5A1BE0C2" w:rsidR="00FA07A2"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06BAD39" w14:textId="57272716" w:rsidR="00FC3704" w:rsidRDefault="00FC3704" w:rsidP="00000D32">
      <w:pPr>
        <w:autoSpaceDE w:val="0"/>
        <w:autoSpaceDN w:val="0"/>
        <w:adjustRightInd w:val="0"/>
        <w:ind w:firstLine="180"/>
        <w:jc w:val="both"/>
        <w:rPr>
          <w:sz w:val="20"/>
          <w:szCs w:val="20"/>
        </w:rPr>
      </w:pPr>
      <w:r w:rsidRPr="00FC3704">
        <w:rPr>
          <w:sz w:val="20"/>
          <w:szCs w:val="20"/>
        </w:rPr>
        <w:t>Table 1 shows the results obtained with the aid of the computational tool.</w:t>
      </w:r>
    </w:p>
    <w:p w14:paraId="28E51D99" w14:textId="5F839756" w:rsidR="00FC3704" w:rsidRDefault="00882888" w:rsidP="00000D32">
      <w:pPr>
        <w:autoSpaceDE w:val="0"/>
        <w:autoSpaceDN w:val="0"/>
        <w:adjustRightInd w:val="0"/>
        <w:jc w:val="both"/>
        <w:rPr>
          <w:i/>
          <w:color w:val="C45911"/>
          <w:sz w:val="20"/>
          <w:szCs w:val="18"/>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DD7AAF6" w14:textId="7B79E32D" w:rsidR="009C5F3A" w:rsidRDefault="00FC3704" w:rsidP="00000D32">
      <w:pPr>
        <w:rPr>
          <w:sz w:val="18"/>
          <w:szCs w:val="18"/>
        </w:rPr>
      </w:pPr>
      <w:r w:rsidRPr="004667A1">
        <w:rPr>
          <w:i/>
          <w:sz w:val="18"/>
          <w:szCs w:val="18"/>
        </w:rPr>
        <w:t>Table 1</w:t>
      </w:r>
      <w:r w:rsidRPr="004667A1">
        <w:rPr>
          <w:sz w:val="18"/>
          <w:szCs w:val="18"/>
        </w:rPr>
        <w:t xml:space="preserve">. </w:t>
      </w:r>
      <w:r w:rsidR="00D74FB6" w:rsidRPr="00D74FB6">
        <w:rPr>
          <w:sz w:val="18"/>
          <w:szCs w:val="18"/>
        </w:rPr>
        <w:t xml:space="preserve">Friction </w:t>
      </w:r>
      <w:r w:rsidR="00D74FB6" w:rsidRPr="003F0F79">
        <w:rPr>
          <w:sz w:val="18"/>
          <w:szCs w:val="18"/>
        </w:rPr>
        <w:t>torque (Newton</w:t>
      </w:r>
      <w:r w:rsidR="00C92324">
        <w:rPr>
          <w:sz w:val="18"/>
          <w:szCs w:val="18"/>
        </w:rPr>
        <w:t xml:space="preserve"> meter</w:t>
      </w:r>
      <w:r w:rsidR="00D74FB6" w:rsidRPr="003F0F79">
        <w:rPr>
          <w:sz w:val="18"/>
          <w:szCs w:val="18"/>
        </w:rPr>
        <w:t>) applied</w:t>
      </w:r>
      <w:r w:rsidR="00D74FB6" w:rsidRPr="00D74FB6">
        <w:rPr>
          <w:sz w:val="18"/>
          <w:szCs w:val="18"/>
        </w:rPr>
        <w:t xml:space="preserve"> to the TRB</w:t>
      </w:r>
      <w:r w:rsidR="00AA5BFB">
        <w:rPr>
          <w:sz w:val="18"/>
          <w:szCs w:val="18"/>
        </w:rPr>
        <w:t>-</w:t>
      </w:r>
      <w:r w:rsidR="00D74FB6" w:rsidRPr="00D74FB6">
        <w:rPr>
          <w:sz w:val="18"/>
          <w:szCs w:val="18"/>
        </w:rPr>
        <w:t>type bearing</w:t>
      </w:r>
      <w:r w:rsidR="000734AB">
        <w:rPr>
          <w:sz w:val="18"/>
          <w:szCs w:val="18"/>
        </w:rPr>
        <w:t>.</w:t>
      </w:r>
    </w:p>
    <w:p w14:paraId="0E0D1FF9" w14:textId="28905938" w:rsidR="00711DDA" w:rsidRDefault="00711DDA" w:rsidP="00711DDA">
      <w:pPr>
        <w:ind w:right="-144"/>
        <w:rPr>
          <w:sz w:val="18"/>
          <w:szCs w:val="18"/>
        </w:rPr>
      </w:pPr>
      <w:r w:rsidRPr="005A5A58">
        <w:rPr>
          <w:i/>
          <w:color w:val="C45911"/>
          <w:sz w:val="18"/>
          <w:szCs w:val="18"/>
        </w:rPr>
        <w:t>(captions are 9-point</w:t>
      </w:r>
      <w:r>
        <w:rPr>
          <w:i/>
          <w:color w:val="C45911"/>
          <w:sz w:val="18"/>
          <w:szCs w:val="18"/>
        </w:rPr>
        <w:t>, left-justified;</w:t>
      </w:r>
      <w:r w:rsidRPr="005A5A58">
        <w:rPr>
          <w:i/>
          <w:color w:val="C45911"/>
          <w:sz w:val="18"/>
          <w:szCs w:val="18"/>
        </w:rPr>
        <w:t xml:space="preserve"> use italics and periods as shown)</w:t>
      </w:r>
    </w:p>
    <w:tbl>
      <w:tblPr>
        <w:tblStyle w:val="PlainTable3"/>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5"/>
        <w:gridCol w:w="713"/>
        <w:gridCol w:w="709"/>
        <w:gridCol w:w="851"/>
        <w:gridCol w:w="1129"/>
      </w:tblGrid>
      <w:tr w:rsidR="009C5F3A" w:rsidRPr="00C70089" w14:paraId="79D13AC6" w14:textId="77777777" w:rsidTr="00A42698">
        <w:tc>
          <w:tcPr>
            <w:tcW w:w="1555" w:type="dxa"/>
          </w:tcPr>
          <w:p w14:paraId="34EB788E" w14:textId="77777777" w:rsidR="009C5F3A" w:rsidRPr="00C70089" w:rsidRDefault="009C5F3A" w:rsidP="00000D32">
            <w:pPr>
              <w:ind w:right="29"/>
              <w:jc w:val="both"/>
              <w:rPr>
                <w:rFonts w:ascii="Times New Roman" w:hAnsi="Times New Roman" w:cs="Times New Roman"/>
                <w:sz w:val="18"/>
                <w:szCs w:val="18"/>
              </w:rPr>
            </w:pPr>
            <w:r w:rsidRPr="00C70089">
              <w:rPr>
                <w:rFonts w:ascii="Times New Roman" w:hAnsi="Times New Roman" w:cs="Times New Roman"/>
                <w:sz w:val="18"/>
                <w:szCs w:val="18"/>
              </w:rPr>
              <w:t>rpm</w:t>
            </w:r>
          </w:p>
        </w:tc>
        <w:tc>
          <w:tcPr>
            <w:tcW w:w="713" w:type="dxa"/>
          </w:tcPr>
          <w:p w14:paraId="487CB7A0" w14:textId="77777777" w:rsidR="009C5F3A" w:rsidRPr="00C70089" w:rsidRDefault="009C5F3A" w:rsidP="00AA5BFB">
            <w:pPr>
              <w:ind w:right="-110"/>
              <w:jc w:val="center"/>
              <w:rPr>
                <w:rFonts w:ascii="Times New Roman" w:hAnsi="Times New Roman" w:cs="Times New Roman"/>
                <w:sz w:val="18"/>
                <w:szCs w:val="18"/>
              </w:rPr>
            </w:pPr>
            <w:r w:rsidRPr="00C70089">
              <w:rPr>
                <w:rFonts w:ascii="Times New Roman" w:hAnsi="Times New Roman" w:cs="Times New Roman"/>
                <w:sz w:val="18"/>
                <w:szCs w:val="18"/>
              </w:rPr>
              <w:t>50</w:t>
            </w:r>
          </w:p>
        </w:tc>
        <w:tc>
          <w:tcPr>
            <w:tcW w:w="709" w:type="dxa"/>
          </w:tcPr>
          <w:p w14:paraId="739D5F5F" w14:textId="77777777" w:rsidR="009C5F3A" w:rsidRPr="00C70089" w:rsidRDefault="009C5F3A" w:rsidP="00AA5BFB">
            <w:pPr>
              <w:ind w:right="-107"/>
              <w:jc w:val="center"/>
              <w:rPr>
                <w:rFonts w:ascii="Times New Roman" w:hAnsi="Times New Roman" w:cs="Times New Roman"/>
                <w:sz w:val="18"/>
                <w:szCs w:val="18"/>
              </w:rPr>
            </w:pPr>
            <w:r w:rsidRPr="00C70089">
              <w:rPr>
                <w:rFonts w:ascii="Times New Roman" w:hAnsi="Times New Roman" w:cs="Times New Roman"/>
                <w:sz w:val="18"/>
                <w:szCs w:val="18"/>
              </w:rPr>
              <w:t>100</w:t>
            </w:r>
          </w:p>
        </w:tc>
        <w:tc>
          <w:tcPr>
            <w:tcW w:w="851" w:type="dxa"/>
          </w:tcPr>
          <w:p w14:paraId="7760AF14" w14:textId="77777777" w:rsidR="009C5F3A" w:rsidRPr="00C70089" w:rsidRDefault="009C5F3A" w:rsidP="00AA5BFB">
            <w:pPr>
              <w:ind w:right="-104"/>
              <w:jc w:val="center"/>
              <w:rPr>
                <w:rFonts w:ascii="Times New Roman" w:hAnsi="Times New Roman" w:cs="Times New Roman"/>
                <w:sz w:val="18"/>
                <w:szCs w:val="18"/>
              </w:rPr>
            </w:pPr>
            <w:r w:rsidRPr="00C70089">
              <w:rPr>
                <w:rFonts w:ascii="Times New Roman" w:hAnsi="Times New Roman" w:cs="Times New Roman"/>
                <w:sz w:val="18"/>
                <w:szCs w:val="18"/>
              </w:rPr>
              <w:t>250</w:t>
            </w:r>
          </w:p>
        </w:tc>
        <w:tc>
          <w:tcPr>
            <w:tcW w:w="1129" w:type="dxa"/>
          </w:tcPr>
          <w:p w14:paraId="53297DF0" w14:textId="77777777" w:rsidR="009C5F3A" w:rsidRPr="00C70089" w:rsidRDefault="009C5F3A" w:rsidP="00AA5BFB">
            <w:pPr>
              <w:ind w:right="-101"/>
              <w:jc w:val="center"/>
              <w:rPr>
                <w:rFonts w:ascii="Times New Roman" w:hAnsi="Times New Roman" w:cs="Times New Roman"/>
                <w:sz w:val="18"/>
                <w:szCs w:val="18"/>
              </w:rPr>
            </w:pPr>
            <w:r w:rsidRPr="00C70089">
              <w:rPr>
                <w:rFonts w:ascii="Times New Roman" w:hAnsi="Times New Roman" w:cs="Times New Roman"/>
                <w:sz w:val="18"/>
                <w:szCs w:val="18"/>
              </w:rPr>
              <w:t>500</w:t>
            </w:r>
          </w:p>
        </w:tc>
      </w:tr>
      <w:tr w:rsidR="009C5F3A" w:rsidRPr="00C70089" w14:paraId="1C2BF47F" w14:textId="77777777" w:rsidTr="00A42698">
        <w:tc>
          <w:tcPr>
            <w:tcW w:w="1555" w:type="dxa"/>
          </w:tcPr>
          <w:p w14:paraId="6AC8AEEB" w14:textId="46F38BD0" w:rsidR="009C5F3A" w:rsidRPr="00C70089" w:rsidRDefault="009C5F3A" w:rsidP="00AA5BFB">
            <w:pPr>
              <w:ind w:right="29"/>
              <w:jc w:val="both"/>
              <w:rPr>
                <w:rFonts w:ascii="Times New Roman" w:hAnsi="Times New Roman" w:cs="Times New Roman"/>
                <w:sz w:val="18"/>
                <w:szCs w:val="18"/>
              </w:rPr>
            </w:pPr>
            <w:r w:rsidRPr="00C70089">
              <w:rPr>
                <w:rFonts w:ascii="Times New Roman" w:hAnsi="Times New Roman" w:cs="Times New Roman"/>
                <w:sz w:val="18"/>
                <w:szCs w:val="18"/>
              </w:rPr>
              <w:t>TRB: 1000N</w:t>
            </w:r>
          </w:p>
        </w:tc>
        <w:tc>
          <w:tcPr>
            <w:tcW w:w="713" w:type="dxa"/>
          </w:tcPr>
          <w:p w14:paraId="2FEB6A47" w14:textId="5B1F6A37" w:rsidR="009C5F3A" w:rsidRPr="00C70089" w:rsidRDefault="009C5F3A" w:rsidP="00000D32">
            <w:pPr>
              <w:ind w:right="-110"/>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166</w:t>
            </w:r>
          </w:p>
        </w:tc>
        <w:tc>
          <w:tcPr>
            <w:tcW w:w="709" w:type="dxa"/>
          </w:tcPr>
          <w:p w14:paraId="7558F7D6" w14:textId="6A3C7025" w:rsidR="009C5F3A" w:rsidRPr="00C70089" w:rsidRDefault="009C5F3A" w:rsidP="00000D32">
            <w:pPr>
              <w:ind w:right="-107"/>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157</w:t>
            </w:r>
          </w:p>
        </w:tc>
        <w:tc>
          <w:tcPr>
            <w:tcW w:w="851" w:type="dxa"/>
          </w:tcPr>
          <w:p w14:paraId="7128C8F8" w14:textId="447DB61A" w:rsidR="009C5F3A" w:rsidRPr="00C70089" w:rsidRDefault="009C5F3A" w:rsidP="00000D32">
            <w:pPr>
              <w:ind w:right="-104"/>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226</w:t>
            </w:r>
          </w:p>
        </w:tc>
        <w:tc>
          <w:tcPr>
            <w:tcW w:w="1129" w:type="dxa"/>
          </w:tcPr>
          <w:p w14:paraId="44B2D897" w14:textId="4EE9308D" w:rsidR="009C5F3A" w:rsidRPr="00C70089" w:rsidRDefault="009C5F3A" w:rsidP="00000D32">
            <w:pPr>
              <w:ind w:right="-101"/>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352</w:t>
            </w:r>
          </w:p>
        </w:tc>
      </w:tr>
      <w:tr w:rsidR="009C5F3A" w:rsidRPr="00C70089" w14:paraId="19BA5F57" w14:textId="77777777" w:rsidTr="00A42698">
        <w:tc>
          <w:tcPr>
            <w:tcW w:w="1555" w:type="dxa"/>
          </w:tcPr>
          <w:p w14:paraId="5D4F653B" w14:textId="08479304" w:rsidR="009C5F3A" w:rsidRPr="00C70089" w:rsidRDefault="009C5F3A" w:rsidP="00AA5BFB">
            <w:pPr>
              <w:ind w:right="29"/>
              <w:jc w:val="both"/>
              <w:rPr>
                <w:rFonts w:ascii="Times New Roman" w:hAnsi="Times New Roman" w:cs="Times New Roman"/>
                <w:sz w:val="18"/>
                <w:szCs w:val="18"/>
              </w:rPr>
            </w:pPr>
            <w:r w:rsidRPr="00C70089">
              <w:rPr>
                <w:rFonts w:ascii="Times New Roman" w:hAnsi="Times New Roman" w:cs="Times New Roman"/>
                <w:sz w:val="18"/>
                <w:szCs w:val="18"/>
              </w:rPr>
              <w:t>TRB: 2000N</w:t>
            </w:r>
          </w:p>
        </w:tc>
        <w:tc>
          <w:tcPr>
            <w:tcW w:w="713" w:type="dxa"/>
          </w:tcPr>
          <w:p w14:paraId="49EB7202" w14:textId="6E611FCB" w:rsidR="009C5F3A" w:rsidRPr="00C70089" w:rsidRDefault="009C5F3A" w:rsidP="00000D32">
            <w:pPr>
              <w:ind w:right="-110"/>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269</w:t>
            </w:r>
          </w:p>
        </w:tc>
        <w:tc>
          <w:tcPr>
            <w:tcW w:w="709" w:type="dxa"/>
          </w:tcPr>
          <w:p w14:paraId="68818DF1" w14:textId="69654463" w:rsidR="009C5F3A" w:rsidRPr="00C70089" w:rsidRDefault="009C5F3A" w:rsidP="00000D32">
            <w:pPr>
              <w:ind w:right="-107"/>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218</w:t>
            </w:r>
          </w:p>
        </w:tc>
        <w:tc>
          <w:tcPr>
            <w:tcW w:w="851" w:type="dxa"/>
          </w:tcPr>
          <w:p w14:paraId="4D2F40E0" w14:textId="525A6B71" w:rsidR="009C5F3A" w:rsidRPr="00C70089" w:rsidRDefault="009C5F3A" w:rsidP="00000D32">
            <w:pPr>
              <w:ind w:right="-104"/>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266</w:t>
            </w:r>
          </w:p>
        </w:tc>
        <w:tc>
          <w:tcPr>
            <w:tcW w:w="1129" w:type="dxa"/>
          </w:tcPr>
          <w:p w14:paraId="28D8A18D" w14:textId="2395FA7F" w:rsidR="009C5F3A" w:rsidRPr="00C70089" w:rsidRDefault="009C5F3A" w:rsidP="00000D32">
            <w:pPr>
              <w:ind w:right="-101"/>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415</w:t>
            </w:r>
          </w:p>
        </w:tc>
      </w:tr>
      <w:tr w:rsidR="009C5F3A" w:rsidRPr="00C70089" w14:paraId="04B5C27E" w14:textId="77777777" w:rsidTr="00A42698">
        <w:tc>
          <w:tcPr>
            <w:tcW w:w="1555" w:type="dxa"/>
          </w:tcPr>
          <w:p w14:paraId="1DE83A2A" w14:textId="3CDFBBDF" w:rsidR="009C5F3A" w:rsidRPr="00C70089" w:rsidRDefault="009C5F3A" w:rsidP="00AA5BFB">
            <w:pPr>
              <w:ind w:right="29"/>
              <w:jc w:val="both"/>
              <w:rPr>
                <w:rFonts w:ascii="Times New Roman" w:hAnsi="Times New Roman" w:cs="Times New Roman"/>
                <w:sz w:val="18"/>
                <w:szCs w:val="18"/>
              </w:rPr>
            </w:pPr>
            <w:r w:rsidRPr="00C70089">
              <w:rPr>
                <w:rFonts w:ascii="Times New Roman" w:hAnsi="Times New Roman" w:cs="Times New Roman"/>
                <w:sz w:val="18"/>
                <w:szCs w:val="18"/>
              </w:rPr>
              <w:t>TRB: 3000N</w:t>
            </w:r>
          </w:p>
        </w:tc>
        <w:tc>
          <w:tcPr>
            <w:tcW w:w="713" w:type="dxa"/>
          </w:tcPr>
          <w:p w14:paraId="710C2184" w14:textId="5F41695B" w:rsidR="009C5F3A" w:rsidRPr="00C70089" w:rsidRDefault="009C5F3A" w:rsidP="00000D32">
            <w:pPr>
              <w:ind w:right="-110"/>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381</w:t>
            </w:r>
          </w:p>
        </w:tc>
        <w:tc>
          <w:tcPr>
            <w:tcW w:w="709" w:type="dxa"/>
          </w:tcPr>
          <w:p w14:paraId="796EB0FF" w14:textId="50CE66EE" w:rsidR="009C5F3A" w:rsidRPr="00C70089" w:rsidRDefault="009C5F3A" w:rsidP="00000D32">
            <w:pPr>
              <w:ind w:right="-107"/>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271</w:t>
            </w:r>
          </w:p>
        </w:tc>
        <w:tc>
          <w:tcPr>
            <w:tcW w:w="851" w:type="dxa"/>
          </w:tcPr>
          <w:p w14:paraId="26892425" w14:textId="1CA0E62A" w:rsidR="009C5F3A" w:rsidRPr="00C70089" w:rsidRDefault="009C5F3A" w:rsidP="00000D32">
            <w:pPr>
              <w:ind w:right="-104"/>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293</w:t>
            </w:r>
          </w:p>
        </w:tc>
        <w:tc>
          <w:tcPr>
            <w:tcW w:w="1129" w:type="dxa"/>
          </w:tcPr>
          <w:p w14:paraId="763C5C81" w14:textId="234CFE4C" w:rsidR="009C5F3A" w:rsidRPr="00C70089" w:rsidRDefault="009C5F3A" w:rsidP="00000D32">
            <w:pPr>
              <w:ind w:right="-101"/>
              <w:jc w:val="both"/>
              <w:rPr>
                <w:rFonts w:ascii="Times New Roman" w:hAnsi="Times New Roman" w:cs="Times New Roman"/>
                <w:sz w:val="18"/>
                <w:szCs w:val="18"/>
              </w:rPr>
            </w:pPr>
            <w:r w:rsidRPr="00C70089">
              <w:rPr>
                <w:rFonts w:ascii="Times New Roman" w:hAnsi="Times New Roman" w:cs="Times New Roman"/>
                <w:sz w:val="18"/>
                <w:szCs w:val="18"/>
              </w:rPr>
              <w:t>0</w:t>
            </w:r>
            <w:r w:rsidR="00FE4327">
              <w:rPr>
                <w:rFonts w:ascii="Times New Roman" w:hAnsi="Times New Roman" w:cs="Times New Roman"/>
                <w:sz w:val="18"/>
                <w:szCs w:val="18"/>
              </w:rPr>
              <w:t>.</w:t>
            </w:r>
            <w:r w:rsidRPr="00C70089">
              <w:rPr>
                <w:rFonts w:ascii="Times New Roman" w:hAnsi="Times New Roman" w:cs="Times New Roman"/>
                <w:sz w:val="18"/>
                <w:szCs w:val="18"/>
              </w:rPr>
              <w:t>453</w:t>
            </w:r>
          </w:p>
        </w:tc>
      </w:tr>
    </w:tbl>
    <w:p w14:paraId="0CDD3539" w14:textId="6AD54D33" w:rsidR="00AF46A7" w:rsidRDefault="00882888"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40A1B50" w14:textId="1904F861" w:rsidR="00FC3704" w:rsidRDefault="00AA5BFB" w:rsidP="00000D32">
      <w:pPr>
        <w:ind w:firstLine="180"/>
        <w:jc w:val="both"/>
        <w:rPr>
          <w:sz w:val="20"/>
          <w:szCs w:val="20"/>
        </w:rPr>
      </w:pPr>
      <w:r>
        <w:rPr>
          <w:sz w:val="20"/>
          <w:szCs w:val="20"/>
        </w:rPr>
        <w:t>These</w:t>
      </w:r>
      <w:r w:rsidR="003A16EA" w:rsidRPr="003A16EA">
        <w:rPr>
          <w:sz w:val="20"/>
          <w:szCs w:val="20"/>
        </w:rPr>
        <w:t xml:space="preserve"> results show a significant increase in the torque</w:t>
      </w:r>
      <w:r w:rsidR="00C92324">
        <w:rPr>
          <w:sz w:val="20"/>
          <w:szCs w:val="20"/>
        </w:rPr>
        <w:t xml:space="preserve"> </w:t>
      </w:r>
      <w:r w:rsidR="003A16EA" w:rsidRPr="003A16EA">
        <w:rPr>
          <w:sz w:val="20"/>
          <w:szCs w:val="20"/>
        </w:rPr>
        <w:t>at low speeds (50 rpm) and at high speeds (500 rpm)</w:t>
      </w:r>
      <w:r>
        <w:rPr>
          <w:sz w:val="20"/>
          <w:szCs w:val="20"/>
        </w:rPr>
        <w:t xml:space="preserve">. Figure 1 shows, however, that </w:t>
      </w:r>
      <w:r w:rsidR="00C16C58">
        <w:rPr>
          <w:sz w:val="20"/>
          <w:szCs w:val="20"/>
        </w:rPr>
        <w:t xml:space="preserve">a) </w:t>
      </w:r>
      <w:r>
        <w:rPr>
          <w:sz w:val="20"/>
          <w:szCs w:val="20"/>
        </w:rPr>
        <w:t xml:space="preserve">the system was </w:t>
      </w:r>
      <w:r w:rsidR="00C16C58">
        <w:rPr>
          <w:sz w:val="20"/>
          <w:szCs w:val="20"/>
        </w:rPr>
        <w:t>more efficient at 100 rpm and b) that the</w:t>
      </w:r>
      <w:r w:rsidR="00C16C58" w:rsidRPr="007447EA">
        <w:rPr>
          <w:sz w:val="20"/>
          <w:szCs w:val="20"/>
        </w:rPr>
        <w:t xml:space="preserve"> TBB</w:t>
      </w:r>
      <w:r w:rsidR="00C16C58">
        <w:rPr>
          <w:sz w:val="20"/>
          <w:szCs w:val="20"/>
        </w:rPr>
        <w:t>-</w:t>
      </w:r>
      <w:r w:rsidR="00C16C58" w:rsidRPr="007447EA">
        <w:rPr>
          <w:sz w:val="20"/>
          <w:szCs w:val="20"/>
        </w:rPr>
        <w:t>type bearing has a linear behavior with a progressive increase in friction as a function of rotation.</w:t>
      </w:r>
    </w:p>
    <w:p w14:paraId="7E0A2644" w14:textId="13FF8D3D" w:rsidR="00AF46A7" w:rsidRDefault="00882888"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756DE602" w14:textId="009DD2DC" w:rsidR="00AF46A7" w:rsidRDefault="00AF46A7" w:rsidP="00000D32">
      <w:pPr>
        <w:jc w:val="both"/>
        <w:rPr>
          <w:sz w:val="20"/>
          <w:szCs w:val="20"/>
        </w:rPr>
      </w:pPr>
      <w:r>
        <w:rPr>
          <w:noProof/>
        </w:rPr>
        <w:drawing>
          <wp:inline distT="0" distB="0" distL="0" distR="0" wp14:anchorId="6A8DFCB5" wp14:editId="642490E8">
            <wp:extent cx="2940685" cy="154925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36" t="3784" r="2870" b="3345"/>
                    <a:stretch/>
                  </pic:blipFill>
                  <pic:spPr bwMode="auto">
                    <a:xfrm>
                      <a:off x="0" y="0"/>
                      <a:ext cx="2976721" cy="1568239"/>
                    </a:xfrm>
                    <a:prstGeom prst="rect">
                      <a:avLst/>
                    </a:prstGeom>
                    <a:noFill/>
                    <a:ln>
                      <a:noFill/>
                    </a:ln>
                    <a:extLst>
                      <a:ext uri="{53640926-AAD7-44D8-BBD7-CCE9431645EC}">
                        <a14:shadowObscured xmlns:a14="http://schemas.microsoft.com/office/drawing/2010/main"/>
                      </a:ext>
                    </a:extLst>
                  </pic:spPr>
                </pic:pic>
              </a:graphicData>
            </a:graphic>
          </wp:inline>
        </w:drawing>
      </w:r>
    </w:p>
    <w:p w14:paraId="41AEE9B6" w14:textId="5898A353" w:rsidR="00C16C58" w:rsidRDefault="00C16C58" w:rsidP="00000D32">
      <w:pPr>
        <w:jc w:val="both"/>
        <w:rPr>
          <w:sz w:val="20"/>
          <w:szCs w:val="20"/>
        </w:rPr>
      </w:pPr>
    </w:p>
    <w:p w14:paraId="72BE7C7E" w14:textId="5B2ECF1C" w:rsidR="00C16C58" w:rsidRPr="00271651" w:rsidRDefault="00271651" w:rsidP="00271651">
      <w:pPr>
        <w:autoSpaceDE w:val="0"/>
        <w:autoSpaceDN w:val="0"/>
        <w:adjustRightInd w:val="0"/>
        <w:jc w:val="center"/>
        <w:rPr>
          <w:sz w:val="18"/>
          <w:szCs w:val="18"/>
        </w:rPr>
      </w:pPr>
      <w:r w:rsidRPr="00271651">
        <w:rPr>
          <w:sz w:val="18"/>
          <w:szCs w:val="18"/>
        </w:rPr>
        <w:t xml:space="preserve">(a) Simulation </w:t>
      </w:r>
      <w:r>
        <w:rPr>
          <w:sz w:val="18"/>
          <w:szCs w:val="18"/>
        </w:rPr>
        <w:t>of</w:t>
      </w:r>
      <w:r w:rsidRPr="00271651">
        <w:rPr>
          <w:sz w:val="18"/>
          <w:szCs w:val="18"/>
        </w:rPr>
        <w:t xml:space="preserve"> the TRB bearing.</w:t>
      </w:r>
    </w:p>
    <w:p w14:paraId="6DA48903" w14:textId="4AB2C373" w:rsidR="00C16C58" w:rsidRDefault="00711DDA"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15C29DC" w14:textId="3C8E70AB" w:rsidR="00C16C58" w:rsidRDefault="00271651" w:rsidP="00000D32">
      <w:pPr>
        <w:jc w:val="both"/>
        <w:rPr>
          <w:sz w:val="20"/>
          <w:szCs w:val="20"/>
        </w:rPr>
      </w:pPr>
      <w:r>
        <w:rPr>
          <w:noProof/>
        </w:rPr>
        <w:drawing>
          <wp:inline distT="0" distB="0" distL="0" distR="0" wp14:anchorId="0393526E" wp14:editId="45CDF2D8">
            <wp:extent cx="3007360" cy="149352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08" t="4249" r="3102" b="2248"/>
                    <a:stretch/>
                  </pic:blipFill>
                  <pic:spPr bwMode="auto">
                    <a:xfrm>
                      <a:off x="0" y="0"/>
                      <a:ext cx="3067825" cy="1523548"/>
                    </a:xfrm>
                    <a:prstGeom prst="rect">
                      <a:avLst/>
                    </a:prstGeom>
                    <a:noFill/>
                    <a:ln>
                      <a:noFill/>
                    </a:ln>
                    <a:extLst>
                      <a:ext uri="{53640926-AAD7-44D8-BBD7-CCE9431645EC}">
                        <a14:shadowObscured xmlns:a14="http://schemas.microsoft.com/office/drawing/2010/main"/>
                      </a:ext>
                    </a:extLst>
                  </pic:spPr>
                </pic:pic>
              </a:graphicData>
            </a:graphic>
          </wp:inline>
        </w:drawing>
      </w:r>
    </w:p>
    <w:p w14:paraId="3F8530B4" w14:textId="77777777" w:rsidR="00271651" w:rsidRDefault="00271651" w:rsidP="00000D32">
      <w:pPr>
        <w:jc w:val="both"/>
        <w:rPr>
          <w:sz w:val="20"/>
          <w:szCs w:val="20"/>
        </w:rPr>
      </w:pPr>
    </w:p>
    <w:p w14:paraId="26237A4E" w14:textId="0A24A423" w:rsidR="00C16C58" w:rsidRPr="00F86ED3" w:rsidRDefault="00271651" w:rsidP="00271651">
      <w:pPr>
        <w:jc w:val="center"/>
        <w:rPr>
          <w:sz w:val="18"/>
          <w:szCs w:val="18"/>
        </w:rPr>
      </w:pPr>
      <w:r w:rsidRPr="00F86ED3">
        <w:rPr>
          <w:sz w:val="18"/>
          <w:szCs w:val="18"/>
        </w:rPr>
        <w:t>(b) Simulation of the TBB bearing.</w:t>
      </w:r>
    </w:p>
    <w:p w14:paraId="60E1BC8D" w14:textId="63256FBA" w:rsidR="00C16C58" w:rsidRDefault="00271651"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955F9E1" w14:textId="08EA1ABE" w:rsidR="00271651" w:rsidRDefault="00AF46A7" w:rsidP="00000D32">
      <w:pPr>
        <w:autoSpaceDE w:val="0"/>
        <w:autoSpaceDN w:val="0"/>
        <w:adjustRightInd w:val="0"/>
        <w:rPr>
          <w:sz w:val="18"/>
          <w:szCs w:val="18"/>
        </w:rPr>
      </w:pPr>
      <w:r w:rsidRPr="003A16EA">
        <w:rPr>
          <w:i/>
          <w:iCs/>
          <w:sz w:val="18"/>
          <w:szCs w:val="18"/>
        </w:rPr>
        <w:t>Figure 1</w:t>
      </w:r>
      <w:r>
        <w:rPr>
          <w:i/>
          <w:iCs/>
          <w:sz w:val="18"/>
          <w:szCs w:val="18"/>
        </w:rPr>
        <w:t>.</w:t>
      </w:r>
      <w:r w:rsidRPr="003A16EA">
        <w:rPr>
          <w:sz w:val="18"/>
          <w:szCs w:val="18"/>
        </w:rPr>
        <w:t xml:space="preserve"> Friction torque simulation</w:t>
      </w:r>
      <w:r w:rsidR="00271651">
        <w:rPr>
          <w:sz w:val="18"/>
          <w:szCs w:val="18"/>
        </w:rPr>
        <w:t>s.</w:t>
      </w:r>
    </w:p>
    <w:p w14:paraId="7C16CF68" w14:textId="0FE5F7D8" w:rsidR="00711DDA" w:rsidRDefault="00711DDA" w:rsidP="00000D32">
      <w:pPr>
        <w:autoSpaceDE w:val="0"/>
        <w:autoSpaceDN w:val="0"/>
        <w:adjustRightInd w:val="0"/>
        <w:jc w:val="both"/>
        <w:rPr>
          <w:i/>
          <w:color w:val="C45911"/>
          <w:sz w:val="20"/>
          <w:szCs w:val="18"/>
        </w:rPr>
      </w:pPr>
      <w:r w:rsidRPr="005A5A58">
        <w:rPr>
          <w:i/>
          <w:color w:val="C45911"/>
          <w:sz w:val="18"/>
          <w:szCs w:val="18"/>
        </w:rPr>
        <w:t>(</w:t>
      </w:r>
      <w:r>
        <w:rPr>
          <w:i/>
          <w:color w:val="C45911"/>
          <w:sz w:val="18"/>
          <w:szCs w:val="18"/>
        </w:rPr>
        <w:t>F</w:t>
      </w:r>
      <w:r w:rsidRPr="005A5A58">
        <w:rPr>
          <w:i/>
          <w:color w:val="C45911"/>
          <w:sz w:val="18"/>
          <w:szCs w:val="18"/>
        </w:rPr>
        <w:t xml:space="preserve">igures with multiple </w:t>
      </w:r>
      <w:r>
        <w:rPr>
          <w:i/>
          <w:color w:val="C45911"/>
          <w:sz w:val="18"/>
          <w:szCs w:val="18"/>
        </w:rPr>
        <w:t>parts/images</w:t>
      </w:r>
      <w:r w:rsidRPr="005A5A58">
        <w:rPr>
          <w:i/>
          <w:color w:val="C45911"/>
          <w:sz w:val="18"/>
          <w:szCs w:val="18"/>
        </w:rPr>
        <w:t xml:space="preserve"> should be formatted as shown</w:t>
      </w:r>
      <w:r>
        <w:rPr>
          <w:i/>
          <w:color w:val="C45911"/>
          <w:sz w:val="18"/>
          <w:szCs w:val="18"/>
        </w:rPr>
        <w:t xml:space="preserve"> above.</w:t>
      </w:r>
      <w:r w:rsidRPr="005A5A58">
        <w:rPr>
          <w:i/>
          <w:color w:val="C45911"/>
          <w:sz w:val="18"/>
          <w:szCs w:val="18"/>
        </w:rPr>
        <w:t xml:space="preserve"> </w:t>
      </w:r>
      <w:r>
        <w:rPr>
          <w:i/>
          <w:color w:val="C45911"/>
          <w:sz w:val="18"/>
          <w:szCs w:val="18"/>
        </w:rPr>
        <w:t xml:space="preserve">Each image has its own sub-caption, 9-point font, </w:t>
      </w:r>
      <w:r w:rsidR="00E26CA8">
        <w:rPr>
          <w:i/>
          <w:color w:val="C45911"/>
          <w:sz w:val="18"/>
          <w:szCs w:val="18"/>
        </w:rPr>
        <w:t xml:space="preserve">NOT italicized, </w:t>
      </w:r>
      <w:r>
        <w:rPr>
          <w:i/>
          <w:color w:val="C45911"/>
          <w:sz w:val="18"/>
          <w:szCs w:val="18"/>
        </w:rPr>
        <w:t>and is</w:t>
      </w:r>
      <w:r w:rsidRPr="005A5A58">
        <w:rPr>
          <w:i/>
          <w:color w:val="C45911"/>
          <w:sz w:val="18"/>
          <w:szCs w:val="18"/>
        </w:rPr>
        <w:t xml:space="preserve"> center</w:t>
      </w:r>
      <w:r>
        <w:rPr>
          <w:i/>
          <w:color w:val="C45911"/>
          <w:sz w:val="18"/>
          <w:szCs w:val="18"/>
        </w:rPr>
        <w:t>-justified. There must also be a main caption for the overall figure</w:t>
      </w:r>
      <w:r w:rsidR="00E26CA8">
        <w:rPr>
          <w:i/>
          <w:color w:val="C45911"/>
          <w:sz w:val="18"/>
          <w:szCs w:val="18"/>
        </w:rPr>
        <w:t>; 9-point font, left-justified, only the word “Figure” and the number ARE italicized, as shown.</w:t>
      </w:r>
      <w:r w:rsidRPr="005A5A58">
        <w:rPr>
          <w:i/>
          <w:color w:val="C45911"/>
          <w:sz w:val="18"/>
          <w:szCs w:val="18"/>
        </w:rPr>
        <w:t>)</w:t>
      </w:r>
    </w:p>
    <w:p w14:paraId="3109E44E" w14:textId="5FC24253" w:rsidR="00AF46A7"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A10DE01" w14:textId="352726A8" w:rsidR="00FC3704" w:rsidRDefault="00A81611" w:rsidP="00000D32">
      <w:pPr>
        <w:autoSpaceDE w:val="0"/>
        <w:autoSpaceDN w:val="0"/>
        <w:adjustRightInd w:val="0"/>
        <w:ind w:firstLine="180"/>
        <w:jc w:val="both"/>
        <w:rPr>
          <w:sz w:val="20"/>
          <w:szCs w:val="20"/>
        </w:rPr>
      </w:pPr>
      <w:r w:rsidRPr="00A81611">
        <w:rPr>
          <w:sz w:val="20"/>
          <w:szCs w:val="20"/>
        </w:rPr>
        <w:t xml:space="preserve">Table 2 shows the values obtained for the TBB bearing </w:t>
      </w:r>
      <w:r w:rsidR="00AA5BFB">
        <w:rPr>
          <w:sz w:val="20"/>
          <w:szCs w:val="20"/>
        </w:rPr>
        <w:t>under</w:t>
      </w:r>
      <w:r w:rsidRPr="00A81611">
        <w:rPr>
          <w:sz w:val="20"/>
          <w:szCs w:val="20"/>
        </w:rPr>
        <w:t xml:space="preserve"> the same conditions adopted for the TRB bearing.</w:t>
      </w:r>
    </w:p>
    <w:p w14:paraId="04B590EB" w14:textId="4435726F" w:rsidR="0039502B" w:rsidRPr="003A16EA"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2630080" w14:textId="3A02CA4E" w:rsidR="007C6B69" w:rsidRPr="00DB6A9C" w:rsidRDefault="00DB6A9C" w:rsidP="00000D32">
      <w:pPr>
        <w:autoSpaceDE w:val="0"/>
        <w:autoSpaceDN w:val="0"/>
        <w:adjustRightInd w:val="0"/>
        <w:rPr>
          <w:sz w:val="18"/>
          <w:szCs w:val="18"/>
        </w:rPr>
      </w:pPr>
      <w:r w:rsidRPr="00DB6A9C">
        <w:rPr>
          <w:i/>
          <w:iCs/>
          <w:sz w:val="18"/>
          <w:szCs w:val="18"/>
        </w:rPr>
        <w:t>Table 2</w:t>
      </w:r>
      <w:r w:rsidR="00FA541A">
        <w:rPr>
          <w:i/>
          <w:iCs/>
          <w:sz w:val="18"/>
          <w:szCs w:val="18"/>
        </w:rPr>
        <w:t>.</w:t>
      </w:r>
      <w:r w:rsidRPr="00DB6A9C">
        <w:rPr>
          <w:sz w:val="18"/>
          <w:szCs w:val="18"/>
        </w:rPr>
        <w:t xml:space="preserve"> Friction torque </w:t>
      </w:r>
      <w:r w:rsidRPr="003F0F79">
        <w:rPr>
          <w:sz w:val="18"/>
          <w:szCs w:val="18"/>
        </w:rPr>
        <w:t>(in Newton</w:t>
      </w:r>
      <w:r w:rsidR="0039502B">
        <w:rPr>
          <w:sz w:val="18"/>
          <w:szCs w:val="18"/>
        </w:rPr>
        <w:t xml:space="preserve"> meters</w:t>
      </w:r>
      <w:r w:rsidRPr="003F0F79">
        <w:rPr>
          <w:sz w:val="18"/>
          <w:szCs w:val="18"/>
        </w:rPr>
        <w:t>)</w:t>
      </w:r>
      <w:r w:rsidRPr="00DB6A9C">
        <w:rPr>
          <w:sz w:val="18"/>
          <w:szCs w:val="18"/>
        </w:rPr>
        <w:t xml:space="preserve"> applied to the TBB</w:t>
      </w:r>
      <w:r w:rsidR="00AA5BFB">
        <w:rPr>
          <w:sz w:val="18"/>
          <w:szCs w:val="18"/>
        </w:rPr>
        <w:t>-</w:t>
      </w:r>
      <w:r w:rsidRPr="00DB6A9C">
        <w:rPr>
          <w:sz w:val="18"/>
          <w:szCs w:val="18"/>
        </w:rPr>
        <w:t>type bearing</w:t>
      </w:r>
      <w:r w:rsidR="000734AB">
        <w:rPr>
          <w:sz w:val="18"/>
          <w:szCs w:val="18"/>
        </w:rPr>
        <w:t>.</w:t>
      </w:r>
    </w:p>
    <w:tbl>
      <w:tblPr>
        <w:tblStyle w:val="PlainTable3"/>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850"/>
        <w:gridCol w:w="851"/>
        <w:gridCol w:w="850"/>
        <w:gridCol w:w="846"/>
      </w:tblGrid>
      <w:tr w:rsidR="00DB6A9C" w:rsidRPr="00DB6A9C" w14:paraId="283AEA5E" w14:textId="77777777" w:rsidTr="00A42698">
        <w:trPr>
          <w:jc w:val="center"/>
        </w:trPr>
        <w:tc>
          <w:tcPr>
            <w:tcW w:w="1418" w:type="dxa"/>
          </w:tcPr>
          <w:p w14:paraId="69B57222" w14:textId="77777777" w:rsidR="00DB6A9C" w:rsidRPr="00DB6A9C" w:rsidRDefault="00DB6A9C" w:rsidP="00000D32">
            <w:pPr>
              <w:ind w:right="29"/>
              <w:jc w:val="both"/>
              <w:rPr>
                <w:rFonts w:ascii="Times New Roman" w:hAnsi="Times New Roman" w:cs="Times New Roman"/>
                <w:sz w:val="18"/>
                <w:szCs w:val="18"/>
              </w:rPr>
            </w:pPr>
            <w:r w:rsidRPr="00DB6A9C">
              <w:rPr>
                <w:rFonts w:ascii="Times New Roman" w:hAnsi="Times New Roman" w:cs="Times New Roman"/>
                <w:sz w:val="18"/>
                <w:szCs w:val="18"/>
              </w:rPr>
              <w:t>rpm</w:t>
            </w:r>
          </w:p>
        </w:tc>
        <w:tc>
          <w:tcPr>
            <w:tcW w:w="850" w:type="dxa"/>
          </w:tcPr>
          <w:p w14:paraId="70E87CDB" w14:textId="77777777" w:rsidR="00DB6A9C" w:rsidRPr="00DB6A9C" w:rsidRDefault="00DB6A9C" w:rsidP="00AA5BFB">
            <w:pPr>
              <w:ind w:right="-110"/>
              <w:jc w:val="center"/>
              <w:rPr>
                <w:rFonts w:ascii="Times New Roman" w:hAnsi="Times New Roman" w:cs="Times New Roman"/>
                <w:sz w:val="18"/>
                <w:szCs w:val="18"/>
              </w:rPr>
            </w:pPr>
            <w:r w:rsidRPr="00DB6A9C">
              <w:rPr>
                <w:rFonts w:ascii="Times New Roman" w:hAnsi="Times New Roman" w:cs="Times New Roman"/>
                <w:sz w:val="18"/>
                <w:szCs w:val="18"/>
              </w:rPr>
              <w:t>50</w:t>
            </w:r>
          </w:p>
        </w:tc>
        <w:tc>
          <w:tcPr>
            <w:tcW w:w="851" w:type="dxa"/>
          </w:tcPr>
          <w:p w14:paraId="220ADD17" w14:textId="77777777" w:rsidR="00DB6A9C" w:rsidRPr="00DB6A9C" w:rsidRDefault="00DB6A9C" w:rsidP="00AA5BFB">
            <w:pPr>
              <w:ind w:right="-107"/>
              <w:jc w:val="center"/>
              <w:rPr>
                <w:rFonts w:ascii="Times New Roman" w:hAnsi="Times New Roman" w:cs="Times New Roman"/>
                <w:sz w:val="18"/>
                <w:szCs w:val="18"/>
              </w:rPr>
            </w:pPr>
            <w:r w:rsidRPr="00DB6A9C">
              <w:rPr>
                <w:rFonts w:ascii="Times New Roman" w:hAnsi="Times New Roman" w:cs="Times New Roman"/>
                <w:sz w:val="18"/>
                <w:szCs w:val="18"/>
              </w:rPr>
              <w:t>100</w:t>
            </w:r>
          </w:p>
        </w:tc>
        <w:tc>
          <w:tcPr>
            <w:tcW w:w="850" w:type="dxa"/>
          </w:tcPr>
          <w:p w14:paraId="15D074D4" w14:textId="77777777" w:rsidR="00DB6A9C" w:rsidRPr="00DB6A9C" w:rsidRDefault="00DB6A9C" w:rsidP="00AA5BFB">
            <w:pPr>
              <w:ind w:right="-104"/>
              <w:jc w:val="center"/>
              <w:rPr>
                <w:rFonts w:ascii="Times New Roman" w:hAnsi="Times New Roman" w:cs="Times New Roman"/>
                <w:sz w:val="18"/>
                <w:szCs w:val="18"/>
              </w:rPr>
            </w:pPr>
            <w:r w:rsidRPr="00DB6A9C">
              <w:rPr>
                <w:rFonts w:ascii="Times New Roman" w:hAnsi="Times New Roman" w:cs="Times New Roman"/>
                <w:sz w:val="18"/>
                <w:szCs w:val="18"/>
              </w:rPr>
              <w:t>250</w:t>
            </w:r>
          </w:p>
        </w:tc>
        <w:tc>
          <w:tcPr>
            <w:tcW w:w="846" w:type="dxa"/>
          </w:tcPr>
          <w:p w14:paraId="791EA8B4" w14:textId="77777777" w:rsidR="00DB6A9C" w:rsidRPr="00DB6A9C" w:rsidRDefault="00DB6A9C" w:rsidP="00AA5BFB">
            <w:pPr>
              <w:ind w:right="-101"/>
              <w:jc w:val="center"/>
              <w:rPr>
                <w:rFonts w:ascii="Times New Roman" w:hAnsi="Times New Roman" w:cs="Times New Roman"/>
                <w:sz w:val="18"/>
                <w:szCs w:val="18"/>
              </w:rPr>
            </w:pPr>
            <w:r w:rsidRPr="00DB6A9C">
              <w:rPr>
                <w:rFonts w:ascii="Times New Roman" w:hAnsi="Times New Roman" w:cs="Times New Roman"/>
                <w:sz w:val="18"/>
                <w:szCs w:val="18"/>
              </w:rPr>
              <w:t>500</w:t>
            </w:r>
          </w:p>
        </w:tc>
      </w:tr>
      <w:tr w:rsidR="00DB6A9C" w:rsidRPr="00DB6A9C" w14:paraId="3C1F4331" w14:textId="77777777" w:rsidTr="00A42698">
        <w:trPr>
          <w:jc w:val="center"/>
        </w:trPr>
        <w:tc>
          <w:tcPr>
            <w:tcW w:w="1418" w:type="dxa"/>
          </w:tcPr>
          <w:p w14:paraId="773DDE0E" w14:textId="1817F2EC" w:rsidR="00DB6A9C" w:rsidRPr="00DB6A9C" w:rsidRDefault="00DB6A9C" w:rsidP="00AA5BFB">
            <w:pPr>
              <w:ind w:right="29"/>
              <w:jc w:val="both"/>
              <w:rPr>
                <w:rFonts w:ascii="Times New Roman" w:hAnsi="Times New Roman" w:cs="Times New Roman"/>
                <w:sz w:val="18"/>
                <w:szCs w:val="18"/>
              </w:rPr>
            </w:pPr>
            <w:r w:rsidRPr="00DB6A9C">
              <w:rPr>
                <w:rFonts w:ascii="Times New Roman" w:hAnsi="Times New Roman" w:cs="Times New Roman"/>
                <w:sz w:val="18"/>
                <w:szCs w:val="18"/>
              </w:rPr>
              <w:t>T</w:t>
            </w:r>
            <w:r w:rsidR="006A68E8">
              <w:rPr>
                <w:rFonts w:ascii="Times New Roman" w:hAnsi="Times New Roman" w:cs="Times New Roman"/>
                <w:sz w:val="18"/>
                <w:szCs w:val="18"/>
              </w:rPr>
              <w:t>B</w:t>
            </w:r>
            <w:r w:rsidRPr="00DB6A9C">
              <w:rPr>
                <w:rFonts w:ascii="Times New Roman" w:hAnsi="Times New Roman" w:cs="Times New Roman"/>
                <w:sz w:val="18"/>
                <w:szCs w:val="18"/>
              </w:rPr>
              <w:t>B: 1000N</w:t>
            </w:r>
          </w:p>
        </w:tc>
        <w:tc>
          <w:tcPr>
            <w:tcW w:w="850" w:type="dxa"/>
          </w:tcPr>
          <w:p w14:paraId="1B7CAAFC" w14:textId="1733E6AB" w:rsidR="00DB6A9C" w:rsidRPr="00DB6A9C" w:rsidRDefault="00DB6A9C" w:rsidP="00000D32">
            <w:pPr>
              <w:ind w:right="-110"/>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026</w:t>
            </w:r>
          </w:p>
        </w:tc>
        <w:tc>
          <w:tcPr>
            <w:tcW w:w="851" w:type="dxa"/>
          </w:tcPr>
          <w:p w14:paraId="18B84E9B" w14:textId="4ADE3D08" w:rsidR="00DB6A9C" w:rsidRPr="00DB6A9C" w:rsidRDefault="00DB6A9C" w:rsidP="00000D32">
            <w:pPr>
              <w:ind w:right="-107"/>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030</w:t>
            </w:r>
          </w:p>
        </w:tc>
        <w:tc>
          <w:tcPr>
            <w:tcW w:w="850" w:type="dxa"/>
          </w:tcPr>
          <w:p w14:paraId="71AC479A" w14:textId="61764A5F" w:rsidR="00DB6A9C" w:rsidRPr="00DB6A9C" w:rsidRDefault="00DB6A9C" w:rsidP="00000D32">
            <w:pPr>
              <w:ind w:right="-104"/>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045</w:t>
            </w:r>
          </w:p>
        </w:tc>
        <w:tc>
          <w:tcPr>
            <w:tcW w:w="846" w:type="dxa"/>
          </w:tcPr>
          <w:p w14:paraId="7943E118" w14:textId="0AC59A37" w:rsidR="00DB6A9C" w:rsidRPr="00DB6A9C" w:rsidRDefault="00DB6A9C" w:rsidP="00000D32">
            <w:pPr>
              <w:ind w:right="-101"/>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068</w:t>
            </w:r>
          </w:p>
        </w:tc>
      </w:tr>
      <w:tr w:rsidR="00DB6A9C" w:rsidRPr="00DB6A9C" w14:paraId="4A70C896" w14:textId="77777777" w:rsidTr="00A42698">
        <w:trPr>
          <w:jc w:val="center"/>
        </w:trPr>
        <w:tc>
          <w:tcPr>
            <w:tcW w:w="1418" w:type="dxa"/>
          </w:tcPr>
          <w:p w14:paraId="166170D1" w14:textId="69CF0061" w:rsidR="00DB6A9C" w:rsidRPr="00DB6A9C" w:rsidRDefault="00DB6A9C" w:rsidP="00AA5BFB">
            <w:pPr>
              <w:ind w:right="29"/>
              <w:jc w:val="both"/>
              <w:rPr>
                <w:rFonts w:ascii="Times New Roman" w:hAnsi="Times New Roman" w:cs="Times New Roman"/>
                <w:sz w:val="18"/>
                <w:szCs w:val="18"/>
              </w:rPr>
            </w:pPr>
            <w:r w:rsidRPr="00DB6A9C">
              <w:rPr>
                <w:rFonts w:ascii="Times New Roman" w:hAnsi="Times New Roman" w:cs="Times New Roman"/>
                <w:sz w:val="18"/>
                <w:szCs w:val="18"/>
              </w:rPr>
              <w:t>T</w:t>
            </w:r>
            <w:r w:rsidR="006A68E8">
              <w:rPr>
                <w:rFonts w:ascii="Times New Roman" w:hAnsi="Times New Roman" w:cs="Times New Roman"/>
                <w:sz w:val="18"/>
                <w:szCs w:val="18"/>
              </w:rPr>
              <w:t>B</w:t>
            </w:r>
            <w:r w:rsidRPr="00DB6A9C">
              <w:rPr>
                <w:rFonts w:ascii="Times New Roman" w:hAnsi="Times New Roman" w:cs="Times New Roman"/>
                <w:sz w:val="18"/>
                <w:szCs w:val="18"/>
              </w:rPr>
              <w:t>B: 2000N</w:t>
            </w:r>
          </w:p>
        </w:tc>
        <w:tc>
          <w:tcPr>
            <w:tcW w:w="850" w:type="dxa"/>
          </w:tcPr>
          <w:p w14:paraId="3331B660" w14:textId="4AB6D86B" w:rsidR="00DB6A9C" w:rsidRPr="00DB6A9C" w:rsidRDefault="00DB6A9C" w:rsidP="00000D32">
            <w:pPr>
              <w:ind w:right="-110"/>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042</w:t>
            </w:r>
          </w:p>
        </w:tc>
        <w:tc>
          <w:tcPr>
            <w:tcW w:w="851" w:type="dxa"/>
          </w:tcPr>
          <w:p w14:paraId="152E6069" w14:textId="0D3F8989" w:rsidR="00DB6A9C" w:rsidRPr="00DB6A9C" w:rsidRDefault="00DB6A9C" w:rsidP="00000D32">
            <w:pPr>
              <w:ind w:right="-107"/>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048</w:t>
            </w:r>
          </w:p>
        </w:tc>
        <w:tc>
          <w:tcPr>
            <w:tcW w:w="850" w:type="dxa"/>
          </w:tcPr>
          <w:p w14:paraId="2F356653" w14:textId="69A4D18F" w:rsidR="00DB6A9C" w:rsidRPr="00DB6A9C" w:rsidRDefault="00DB6A9C" w:rsidP="00000D32">
            <w:pPr>
              <w:ind w:right="-104"/>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063</w:t>
            </w:r>
          </w:p>
        </w:tc>
        <w:tc>
          <w:tcPr>
            <w:tcW w:w="846" w:type="dxa"/>
          </w:tcPr>
          <w:p w14:paraId="2EA35140" w14:textId="1F731D50" w:rsidR="00DB6A9C" w:rsidRPr="00DB6A9C" w:rsidRDefault="00DB6A9C" w:rsidP="00000D32">
            <w:pPr>
              <w:ind w:right="-101"/>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084</w:t>
            </w:r>
          </w:p>
        </w:tc>
      </w:tr>
      <w:tr w:rsidR="00DB6A9C" w:rsidRPr="00DB6A9C" w14:paraId="7CFA4564" w14:textId="77777777" w:rsidTr="00A42698">
        <w:trPr>
          <w:jc w:val="center"/>
        </w:trPr>
        <w:tc>
          <w:tcPr>
            <w:tcW w:w="1418" w:type="dxa"/>
          </w:tcPr>
          <w:p w14:paraId="793B36A1" w14:textId="454E6F5E" w:rsidR="00DB6A9C" w:rsidRPr="00DB6A9C" w:rsidRDefault="00DB6A9C" w:rsidP="00AA5BFB">
            <w:pPr>
              <w:ind w:right="29"/>
              <w:jc w:val="both"/>
              <w:rPr>
                <w:rFonts w:ascii="Times New Roman" w:hAnsi="Times New Roman" w:cs="Times New Roman"/>
                <w:sz w:val="18"/>
                <w:szCs w:val="18"/>
              </w:rPr>
            </w:pPr>
            <w:r w:rsidRPr="00DB6A9C">
              <w:rPr>
                <w:rFonts w:ascii="Times New Roman" w:hAnsi="Times New Roman" w:cs="Times New Roman"/>
                <w:sz w:val="18"/>
                <w:szCs w:val="18"/>
              </w:rPr>
              <w:t>T</w:t>
            </w:r>
            <w:r w:rsidR="006A68E8">
              <w:rPr>
                <w:rFonts w:ascii="Times New Roman" w:hAnsi="Times New Roman" w:cs="Times New Roman"/>
                <w:sz w:val="18"/>
                <w:szCs w:val="18"/>
              </w:rPr>
              <w:t>B</w:t>
            </w:r>
            <w:r w:rsidRPr="00DB6A9C">
              <w:rPr>
                <w:rFonts w:ascii="Times New Roman" w:hAnsi="Times New Roman" w:cs="Times New Roman"/>
                <w:sz w:val="18"/>
                <w:szCs w:val="18"/>
              </w:rPr>
              <w:t>B: 3000N</w:t>
            </w:r>
          </w:p>
        </w:tc>
        <w:tc>
          <w:tcPr>
            <w:tcW w:w="850" w:type="dxa"/>
          </w:tcPr>
          <w:p w14:paraId="6FABA43D" w14:textId="6FA2222E" w:rsidR="00DB6A9C" w:rsidRPr="00DB6A9C" w:rsidRDefault="00DB6A9C" w:rsidP="00000D32">
            <w:pPr>
              <w:ind w:right="-110"/>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064</w:t>
            </w:r>
          </w:p>
        </w:tc>
        <w:tc>
          <w:tcPr>
            <w:tcW w:w="851" w:type="dxa"/>
          </w:tcPr>
          <w:p w14:paraId="26C8ABC7" w14:textId="6AC9F67E" w:rsidR="00DB6A9C" w:rsidRPr="00DB6A9C" w:rsidRDefault="00DB6A9C" w:rsidP="00000D32">
            <w:pPr>
              <w:ind w:right="-107"/>
              <w:jc w:val="both"/>
              <w:rPr>
                <w:rFonts w:ascii="Times New Roman" w:hAnsi="Times New Roman" w:cs="Times New Roman"/>
                <w:sz w:val="18"/>
                <w:szCs w:val="18"/>
              </w:rPr>
            </w:pPr>
            <w:r w:rsidRPr="00DB6A9C">
              <w:rPr>
                <w:rFonts w:ascii="Times New Roman" w:hAnsi="Times New Roman" w:cs="Times New Roman"/>
                <w:sz w:val="18"/>
                <w:szCs w:val="18"/>
              </w:rPr>
              <w:t>0.066</w:t>
            </w:r>
          </w:p>
        </w:tc>
        <w:tc>
          <w:tcPr>
            <w:tcW w:w="850" w:type="dxa"/>
          </w:tcPr>
          <w:p w14:paraId="7B72AF41" w14:textId="19E54892" w:rsidR="00DB6A9C" w:rsidRPr="00DB6A9C" w:rsidRDefault="00DB6A9C" w:rsidP="00000D32">
            <w:pPr>
              <w:ind w:right="-104"/>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084</w:t>
            </w:r>
          </w:p>
        </w:tc>
        <w:tc>
          <w:tcPr>
            <w:tcW w:w="846" w:type="dxa"/>
          </w:tcPr>
          <w:p w14:paraId="79BA5921" w14:textId="6F429E2E" w:rsidR="00DB6A9C" w:rsidRPr="00DB6A9C" w:rsidRDefault="00DB6A9C" w:rsidP="00000D32">
            <w:pPr>
              <w:ind w:right="-101"/>
              <w:jc w:val="both"/>
              <w:rPr>
                <w:rFonts w:ascii="Times New Roman" w:hAnsi="Times New Roman" w:cs="Times New Roman"/>
                <w:sz w:val="18"/>
                <w:szCs w:val="18"/>
              </w:rPr>
            </w:pPr>
            <w:r w:rsidRPr="00DB6A9C">
              <w:rPr>
                <w:rFonts w:ascii="Times New Roman" w:hAnsi="Times New Roman" w:cs="Times New Roman"/>
                <w:sz w:val="18"/>
                <w:szCs w:val="18"/>
              </w:rPr>
              <w:t>0</w:t>
            </w:r>
            <w:r w:rsidR="00FE4327">
              <w:rPr>
                <w:rFonts w:ascii="Times New Roman" w:hAnsi="Times New Roman" w:cs="Times New Roman"/>
                <w:sz w:val="18"/>
                <w:szCs w:val="18"/>
              </w:rPr>
              <w:t>.</w:t>
            </w:r>
            <w:r w:rsidRPr="00DB6A9C">
              <w:rPr>
                <w:rFonts w:ascii="Times New Roman" w:hAnsi="Times New Roman" w:cs="Times New Roman"/>
                <w:sz w:val="18"/>
                <w:szCs w:val="18"/>
              </w:rPr>
              <w:t>114</w:t>
            </w:r>
          </w:p>
        </w:tc>
      </w:tr>
    </w:tbl>
    <w:p w14:paraId="5A076B8A" w14:textId="5173F3CD" w:rsidR="00DB6A9C" w:rsidRDefault="00882888" w:rsidP="00000D32">
      <w:pPr>
        <w:autoSpaceDE w:val="0"/>
        <w:autoSpaceDN w:val="0"/>
        <w:adjustRightInd w:val="0"/>
        <w:jc w:val="both"/>
        <w:rPr>
          <w:sz w:val="20"/>
          <w:szCs w:val="20"/>
        </w:rPr>
      </w:pPr>
      <w:r w:rsidRPr="005A5A58">
        <w:rPr>
          <w:i/>
          <w:color w:val="C45911"/>
          <w:sz w:val="20"/>
          <w:szCs w:val="18"/>
        </w:rPr>
        <w:lastRenderedPageBreak/>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6336FDB" w14:textId="149D18CF" w:rsidR="007447EA" w:rsidRDefault="00AA5BFB" w:rsidP="00000D32">
      <w:pPr>
        <w:autoSpaceDE w:val="0"/>
        <w:autoSpaceDN w:val="0"/>
        <w:adjustRightInd w:val="0"/>
        <w:ind w:firstLine="180"/>
        <w:jc w:val="both"/>
        <w:rPr>
          <w:sz w:val="20"/>
          <w:szCs w:val="20"/>
        </w:rPr>
      </w:pPr>
      <w:r>
        <w:rPr>
          <w:sz w:val="20"/>
          <w:szCs w:val="20"/>
        </w:rPr>
        <w:t>Table 3 shows a</w:t>
      </w:r>
      <w:r w:rsidR="009F3E83" w:rsidRPr="009F3E83">
        <w:rPr>
          <w:sz w:val="20"/>
          <w:szCs w:val="20"/>
        </w:rPr>
        <w:t xml:space="preserve"> </w:t>
      </w:r>
      <w:r w:rsidR="00AD15E2">
        <w:rPr>
          <w:sz w:val="20"/>
          <w:szCs w:val="20"/>
        </w:rPr>
        <w:t xml:space="preserve">relative </w:t>
      </w:r>
      <w:r w:rsidR="009F3E83" w:rsidRPr="009F3E83">
        <w:rPr>
          <w:sz w:val="20"/>
          <w:szCs w:val="20"/>
        </w:rPr>
        <w:t>comparison between the two simulations.</w:t>
      </w:r>
    </w:p>
    <w:p w14:paraId="571F9D49" w14:textId="7E208F52" w:rsidR="00D521A7"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54846AC5" w14:textId="39AA9BF9" w:rsidR="009538D4" w:rsidRDefault="009538D4" w:rsidP="00000D32">
      <w:pPr>
        <w:rPr>
          <w:sz w:val="20"/>
          <w:szCs w:val="20"/>
        </w:rPr>
      </w:pPr>
      <w:r w:rsidRPr="004667A1">
        <w:rPr>
          <w:i/>
          <w:sz w:val="18"/>
          <w:szCs w:val="18"/>
        </w:rPr>
        <w:t xml:space="preserve">Table </w:t>
      </w:r>
      <w:r>
        <w:rPr>
          <w:i/>
          <w:sz w:val="18"/>
          <w:szCs w:val="18"/>
        </w:rPr>
        <w:t>3</w:t>
      </w:r>
      <w:r w:rsidRPr="004667A1">
        <w:rPr>
          <w:sz w:val="18"/>
          <w:szCs w:val="18"/>
        </w:rPr>
        <w:t xml:space="preserve">. </w:t>
      </w:r>
      <w:r w:rsidRPr="009538D4">
        <w:rPr>
          <w:sz w:val="18"/>
          <w:szCs w:val="18"/>
        </w:rPr>
        <w:t xml:space="preserve">Friction reduction (%) between TRB </w:t>
      </w:r>
      <w:r w:rsidR="00AD15E2">
        <w:rPr>
          <w:sz w:val="18"/>
          <w:szCs w:val="18"/>
        </w:rPr>
        <w:t xml:space="preserve">and TBB </w:t>
      </w:r>
      <w:r w:rsidRPr="009538D4">
        <w:rPr>
          <w:sz w:val="18"/>
          <w:szCs w:val="18"/>
        </w:rPr>
        <w:t>bearings</w:t>
      </w:r>
      <w:r w:rsidR="000734AB">
        <w:rPr>
          <w:sz w:val="18"/>
          <w:szCs w:val="18"/>
        </w:rPr>
        <w:t>.</w:t>
      </w:r>
    </w:p>
    <w:tbl>
      <w:tblPr>
        <w:tblStyle w:val="PlainTable3"/>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1134"/>
        <w:gridCol w:w="1134"/>
        <w:gridCol w:w="1134"/>
      </w:tblGrid>
      <w:tr w:rsidR="009538D4" w:rsidRPr="009538D4" w14:paraId="344656F0" w14:textId="77777777" w:rsidTr="00A42698">
        <w:tc>
          <w:tcPr>
            <w:tcW w:w="1418" w:type="dxa"/>
          </w:tcPr>
          <w:p w14:paraId="4B829032" w14:textId="78DE1F20" w:rsidR="009538D4" w:rsidRPr="009538D4" w:rsidRDefault="009538D4" w:rsidP="00000D32">
            <w:pPr>
              <w:ind w:right="29"/>
              <w:jc w:val="both"/>
              <w:rPr>
                <w:rFonts w:ascii="Times New Roman" w:hAnsi="Times New Roman" w:cs="Times New Roman"/>
                <w:sz w:val="18"/>
                <w:szCs w:val="18"/>
              </w:rPr>
            </w:pPr>
            <w:r>
              <w:rPr>
                <w:rFonts w:ascii="Times New Roman" w:hAnsi="Times New Roman" w:cs="Times New Roman"/>
                <w:sz w:val="18"/>
                <w:szCs w:val="18"/>
              </w:rPr>
              <w:t>rpm</w:t>
            </w:r>
          </w:p>
        </w:tc>
        <w:tc>
          <w:tcPr>
            <w:tcW w:w="1134" w:type="dxa"/>
          </w:tcPr>
          <w:p w14:paraId="6AE2A05C" w14:textId="612E5F12" w:rsidR="009538D4" w:rsidRPr="009538D4" w:rsidRDefault="009538D4" w:rsidP="00AD15E2">
            <w:pPr>
              <w:ind w:right="-110"/>
              <w:jc w:val="both"/>
              <w:rPr>
                <w:rFonts w:ascii="Times New Roman" w:hAnsi="Times New Roman" w:cs="Times New Roman"/>
                <w:sz w:val="18"/>
                <w:szCs w:val="18"/>
              </w:rPr>
            </w:pPr>
            <w:r w:rsidRPr="009538D4">
              <w:rPr>
                <w:rFonts w:ascii="Times New Roman" w:hAnsi="Times New Roman" w:cs="Times New Roman"/>
                <w:sz w:val="18"/>
                <w:szCs w:val="18"/>
              </w:rPr>
              <w:t>1000N</w:t>
            </w:r>
          </w:p>
        </w:tc>
        <w:tc>
          <w:tcPr>
            <w:tcW w:w="1134" w:type="dxa"/>
          </w:tcPr>
          <w:p w14:paraId="132ECD3B" w14:textId="77777777" w:rsidR="009538D4" w:rsidRPr="009538D4" w:rsidRDefault="009538D4" w:rsidP="00000D32">
            <w:pPr>
              <w:ind w:right="-107"/>
              <w:jc w:val="both"/>
              <w:rPr>
                <w:rFonts w:ascii="Times New Roman" w:hAnsi="Times New Roman" w:cs="Times New Roman"/>
                <w:sz w:val="18"/>
                <w:szCs w:val="18"/>
              </w:rPr>
            </w:pPr>
            <w:r w:rsidRPr="009538D4">
              <w:rPr>
                <w:rFonts w:ascii="Times New Roman" w:hAnsi="Times New Roman" w:cs="Times New Roman"/>
                <w:sz w:val="18"/>
                <w:szCs w:val="18"/>
              </w:rPr>
              <w:t>2000N</w:t>
            </w:r>
          </w:p>
        </w:tc>
        <w:tc>
          <w:tcPr>
            <w:tcW w:w="1134" w:type="dxa"/>
          </w:tcPr>
          <w:p w14:paraId="058401D1" w14:textId="77777777" w:rsidR="009538D4" w:rsidRPr="009538D4" w:rsidRDefault="009538D4" w:rsidP="00000D32">
            <w:pPr>
              <w:ind w:right="-104"/>
              <w:jc w:val="both"/>
              <w:rPr>
                <w:rFonts w:ascii="Times New Roman" w:hAnsi="Times New Roman" w:cs="Times New Roman"/>
                <w:sz w:val="18"/>
                <w:szCs w:val="18"/>
              </w:rPr>
            </w:pPr>
            <w:r w:rsidRPr="009538D4">
              <w:rPr>
                <w:rFonts w:ascii="Times New Roman" w:hAnsi="Times New Roman" w:cs="Times New Roman"/>
                <w:sz w:val="18"/>
                <w:szCs w:val="18"/>
              </w:rPr>
              <w:t>3000N</w:t>
            </w:r>
          </w:p>
        </w:tc>
      </w:tr>
      <w:tr w:rsidR="009538D4" w:rsidRPr="009538D4" w14:paraId="36ACB5AD" w14:textId="77777777" w:rsidTr="00A42698">
        <w:tc>
          <w:tcPr>
            <w:tcW w:w="1418" w:type="dxa"/>
          </w:tcPr>
          <w:p w14:paraId="09820EE1" w14:textId="77777777" w:rsidR="009538D4" w:rsidRPr="009538D4" w:rsidRDefault="009538D4" w:rsidP="00000D32">
            <w:pPr>
              <w:ind w:right="29"/>
              <w:jc w:val="both"/>
              <w:rPr>
                <w:rFonts w:ascii="Times New Roman" w:hAnsi="Times New Roman" w:cs="Times New Roman"/>
                <w:sz w:val="18"/>
                <w:szCs w:val="18"/>
              </w:rPr>
            </w:pPr>
            <w:r w:rsidRPr="009538D4">
              <w:rPr>
                <w:rFonts w:ascii="Times New Roman" w:hAnsi="Times New Roman" w:cs="Times New Roman"/>
                <w:sz w:val="18"/>
                <w:szCs w:val="18"/>
              </w:rPr>
              <w:t>50</w:t>
            </w:r>
          </w:p>
        </w:tc>
        <w:tc>
          <w:tcPr>
            <w:tcW w:w="1134" w:type="dxa"/>
          </w:tcPr>
          <w:p w14:paraId="5D819179" w14:textId="4CC0982C" w:rsidR="009538D4" w:rsidRPr="009538D4" w:rsidRDefault="009538D4" w:rsidP="00000D32">
            <w:pPr>
              <w:ind w:right="-110"/>
              <w:jc w:val="both"/>
              <w:rPr>
                <w:rFonts w:ascii="Times New Roman" w:hAnsi="Times New Roman" w:cs="Times New Roman"/>
                <w:sz w:val="18"/>
                <w:szCs w:val="18"/>
              </w:rPr>
            </w:pPr>
            <w:r w:rsidRPr="009538D4">
              <w:rPr>
                <w:rFonts w:ascii="Times New Roman" w:hAnsi="Times New Roman" w:cs="Times New Roman"/>
                <w:sz w:val="18"/>
                <w:szCs w:val="18"/>
              </w:rPr>
              <w:t>15</w:t>
            </w:r>
            <w:r w:rsidR="00FE4327">
              <w:rPr>
                <w:rFonts w:ascii="Times New Roman" w:hAnsi="Times New Roman" w:cs="Times New Roman"/>
                <w:sz w:val="18"/>
                <w:szCs w:val="18"/>
              </w:rPr>
              <w:t>.</w:t>
            </w:r>
            <w:r w:rsidRPr="009538D4">
              <w:rPr>
                <w:rFonts w:ascii="Times New Roman" w:hAnsi="Times New Roman" w:cs="Times New Roman"/>
                <w:sz w:val="18"/>
                <w:szCs w:val="18"/>
              </w:rPr>
              <w:t>66</w:t>
            </w:r>
          </w:p>
        </w:tc>
        <w:tc>
          <w:tcPr>
            <w:tcW w:w="1134" w:type="dxa"/>
          </w:tcPr>
          <w:p w14:paraId="4EB6B097" w14:textId="2F6EF574" w:rsidR="009538D4" w:rsidRPr="009538D4" w:rsidRDefault="009538D4" w:rsidP="00000D32">
            <w:pPr>
              <w:ind w:right="-107"/>
              <w:jc w:val="both"/>
              <w:rPr>
                <w:rFonts w:ascii="Times New Roman" w:hAnsi="Times New Roman" w:cs="Times New Roman"/>
                <w:sz w:val="18"/>
                <w:szCs w:val="18"/>
              </w:rPr>
            </w:pPr>
            <w:r w:rsidRPr="009538D4">
              <w:rPr>
                <w:rFonts w:ascii="Times New Roman" w:hAnsi="Times New Roman" w:cs="Times New Roman"/>
                <w:sz w:val="18"/>
                <w:szCs w:val="18"/>
              </w:rPr>
              <w:t>15</w:t>
            </w:r>
            <w:r w:rsidR="00FE4327">
              <w:rPr>
                <w:rFonts w:ascii="Times New Roman" w:hAnsi="Times New Roman" w:cs="Times New Roman"/>
                <w:sz w:val="18"/>
                <w:szCs w:val="18"/>
              </w:rPr>
              <w:t>.</w:t>
            </w:r>
            <w:r w:rsidRPr="009538D4">
              <w:rPr>
                <w:rFonts w:ascii="Times New Roman" w:hAnsi="Times New Roman" w:cs="Times New Roman"/>
                <w:sz w:val="18"/>
                <w:szCs w:val="18"/>
              </w:rPr>
              <w:t>61</w:t>
            </w:r>
          </w:p>
        </w:tc>
        <w:tc>
          <w:tcPr>
            <w:tcW w:w="1134" w:type="dxa"/>
          </w:tcPr>
          <w:p w14:paraId="51A15E55" w14:textId="667C1484" w:rsidR="009538D4" w:rsidRPr="009538D4" w:rsidRDefault="009538D4" w:rsidP="00000D32">
            <w:pPr>
              <w:ind w:right="-104"/>
              <w:jc w:val="both"/>
              <w:rPr>
                <w:rFonts w:ascii="Times New Roman" w:hAnsi="Times New Roman" w:cs="Times New Roman"/>
                <w:sz w:val="18"/>
                <w:szCs w:val="18"/>
              </w:rPr>
            </w:pPr>
            <w:r w:rsidRPr="009538D4">
              <w:rPr>
                <w:rFonts w:ascii="Times New Roman" w:hAnsi="Times New Roman" w:cs="Times New Roman"/>
                <w:sz w:val="18"/>
                <w:szCs w:val="18"/>
              </w:rPr>
              <w:t>16</w:t>
            </w:r>
            <w:r w:rsidR="00FE4327">
              <w:rPr>
                <w:rFonts w:ascii="Times New Roman" w:hAnsi="Times New Roman" w:cs="Times New Roman"/>
                <w:sz w:val="18"/>
                <w:szCs w:val="18"/>
              </w:rPr>
              <w:t>.</w:t>
            </w:r>
            <w:r w:rsidRPr="009538D4">
              <w:rPr>
                <w:rFonts w:ascii="Times New Roman" w:hAnsi="Times New Roman" w:cs="Times New Roman"/>
                <w:sz w:val="18"/>
                <w:szCs w:val="18"/>
              </w:rPr>
              <w:t>84</w:t>
            </w:r>
          </w:p>
        </w:tc>
      </w:tr>
      <w:tr w:rsidR="009538D4" w:rsidRPr="009538D4" w14:paraId="3D613A25" w14:textId="77777777" w:rsidTr="00A42698">
        <w:tc>
          <w:tcPr>
            <w:tcW w:w="1418" w:type="dxa"/>
          </w:tcPr>
          <w:p w14:paraId="1AC27CAD" w14:textId="77777777" w:rsidR="009538D4" w:rsidRPr="009538D4" w:rsidRDefault="009538D4" w:rsidP="00000D32">
            <w:pPr>
              <w:ind w:right="29"/>
              <w:jc w:val="both"/>
              <w:rPr>
                <w:rFonts w:ascii="Times New Roman" w:hAnsi="Times New Roman" w:cs="Times New Roman"/>
                <w:sz w:val="18"/>
                <w:szCs w:val="18"/>
              </w:rPr>
            </w:pPr>
            <w:r w:rsidRPr="009538D4">
              <w:rPr>
                <w:rFonts w:ascii="Times New Roman" w:hAnsi="Times New Roman" w:cs="Times New Roman"/>
                <w:sz w:val="18"/>
                <w:szCs w:val="18"/>
              </w:rPr>
              <w:t>100</w:t>
            </w:r>
          </w:p>
        </w:tc>
        <w:tc>
          <w:tcPr>
            <w:tcW w:w="1134" w:type="dxa"/>
          </w:tcPr>
          <w:p w14:paraId="3235AF9F" w14:textId="5045DE70" w:rsidR="009538D4" w:rsidRPr="009538D4" w:rsidRDefault="009538D4" w:rsidP="00000D32">
            <w:pPr>
              <w:ind w:right="-110"/>
              <w:jc w:val="both"/>
              <w:rPr>
                <w:rFonts w:ascii="Times New Roman" w:hAnsi="Times New Roman" w:cs="Times New Roman"/>
                <w:sz w:val="18"/>
                <w:szCs w:val="18"/>
              </w:rPr>
            </w:pPr>
            <w:r w:rsidRPr="009538D4">
              <w:rPr>
                <w:rFonts w:ascii="Times New Roman" w:hAnsi="Times New Roman" w:cs="Times New Roman"/>
                <w:sz w:val="18"/>
                <w:szCs w:val="18"/>
              </w:rPr>
              <w:t>19</w:t>
            </w:r>
            <w:r w:rsidR="00FE4327">
              <w:rPr>
                <w:rFonts w:ascii="Times New Roman" w:hAnsi="Times New Roman" w:cs="Times New Roman"/>
                <w:sz w:val="18"/>
                <w:szCs w:val="18"/>
              </w:rPr>
              <w:t>.</w:t>
            </w:r>
            <w:r w:rsidRPr="009538D4">
              <w:rPr>
                <w:rFonts w:ascii="Times New Roman" w:hAnsi="Times New Roman" w:cs="Times New Roman"/>
                <w:sz w:val="18"/>
                <w:szCs w:val="18"/>
              </w:rPr>
              <w:t>11</w:t>
            </w:r>
          </w:p>
        </w:tc>
        <w:tc>
          <w:tcPr>
            <w:tcW w:w="1134" w:type="dxa"/>
          </w:tcPr>
          <w:p w14:paraId="509F3822" w14:textId="19788BCB" w:rsidR="009538D4" w:rsidRPr="009538D4" w:rsidRDefault="009538D4" w:rsidP="00000D32">
            <w:pPr>
              <w:ind w:right="-107"/>
              <w:jc w:val="both"/>
              <w:rPr>
                <w:rFonts w:ascii="Times New Roman" w:hAnsi="Times New Roman" w:cs="Times New Roman"/>
                <w:sz w:val="18"/>
                <w:szCs w:val="18"/>
              </w:rPr>
            </w:pPr>
            <w:r w:rsidRPr="009538D4">
              <w:rPr>
                <w:rFonts w:ascii="Times New Roman" w:hAnsi="Times New Roman" w:cs="Times New Roman"/>
                <w:sz w:val="18"/>
                <w:szCs w:val="18"/>
              </w:rPr>
              <w:t>22</w:t>
            </w:r>
            <w:r w:rsidR="00FE4327">
              <w:rPr>
                <w:rFonts w:ascii="Times New Roman" w:hAnsi="Times New Roman" w:cs="Times New Roman"/>
                <w:sz w:val="18"/>
                <w:szCs w:val="18"/>
              </w:rPr>
              <w:t>.</w:t>
            </w:r>
            <w:r w:rsidRPr="009538D4">
              <w:rPr>
                <w:rFonts w:ascii="Times New Roman" w:hAnsi="Times New Roman" w:cs="Times New Roman"/>
                <w:sz w:val="18"/>
                <w:szCs w:val="18"/>
              </w:rPr>
              <w:t>02</w:t>
            </w:r>
          </w:p>
        </w:tc>
        <w:tc>
          <w:tcPr>
            <w:tcW w:w="1134" w:type="dxa"/>
          </w:tcPr>
          <w:p w14:paraId="0739543C" w14:textId="16EDBC3B" w:rsidR="009538D4" w:rsidRPr="009538D4" w:rsidRDefault="009538D4" w:rsidP="00000D32">
            <w:pPr>
              <w:ind w:right="-104"/>
              <w:jc w:val="both"/>
              <w:rPr>
                <w:rFonts w:ascii="Times New Roman" w:hAnsi="Times New Roman" w:cs="Times New Roman"/>
                <w:sz w:val="18"/>
                <w:szCs w:val="18"/>
              </w:rPr>
            </w:pPr>
            <w:r w:rsidRPr="009538D4">
              <w:rPr>
                <w:rFonts w:ascii="Times New Roman" w:hAnsi="Times New Roman" w:cs="Times New Roman"/>
                <w:sz w:val="18"/>
                <w:szCs w:val="18"/>
              </w:rPr>
              <w:t>24</w:t>
            </w:r>
            <w:r w:rsidR="00FE4327">
              <w:rPr>
                <w:rFonts w:ascii="Times New Roman" w:hAnsi="Times New Roman" w:cs="Times New Roman"/>
                <w:sz w:val="18"/>
                <w:szCs w:val="18"/>
              </w:rPr>
              <w:t>.</w:t>
            </w:r>
            <w:r w:rsidRPr="009538D4">
              <w:rPr>
                <w:rFonts w:ascii="Times New Roman" w:hAnsi="Times New Roman" w:cs="Times New Roman"/>
                <w:sz w:val="18"/>
                <w:szCs w:val="18"/>
              </w:rPr>
              <w:t>54</w:t>
            </w:r>
          </w:p>
        </w:tc>
      </w:tr>
      <w:tr w:rsidR="009538D4" w:rsidRPr="009538D4" w14:paraId="7104ABBA" w14:textId="77777777" w:rsidTr="00A42698">
        <w:tc>
          <w:tcPr>
            <w:tcW w:w="1418" w:type="dxa"/>
          </w:tcPr>
          <w:p w14:paraId="560067B2" w14:textId="77777777" w:rsidR="009538D4" w:rsidRPr="009538D4" w:rsidRDefault="009538D4" w:rsidP="00000D32">
            <w:pPr>
              <w:ind w:right="29"/>
              <w:jc w:val="both"/>
              <w:rPr>
                <w:rFonts w:ascii="Times New Roman" w:hAnsi="Times New Roman" w:cs="Times New Roman"/>
                <w:sz w:val="18"/>
                <w:szCs w:val="18"/>
              </w:rPr>
            </w:pPr>
            <w:r w:rsidRPr="009538D4">
              <w:rPr>
                <w:rFonts w:ascii="Times New Roman" w:hAnsi="Times New Roman" w:cs="Times New Roman"/>
                <w:sz w:val="18"/>
                <w:szCs w:val="18"/>
              </w:rPr>
              <w:t>250</w:t>
            </w:r>
          </w:p>
        </w:tc>
        <w:tc>
          <w:tcPr>
            <w:tcW w:w="1134" w:type="dxa"/>
          </w:tcPr>
          <w:p w14:paraId="6896F1BA" w14:textId="6EAB4687" w:rsidR="009538D4" w:rsidRPr="009538D4" w:rsidRDefault="009538D4" w:rsidP="00000D32">
            <w:pPr>
              <w:ind w:right="-110"/>
              <w:jc w:val="both"/>
              <w:rPr>
                <w:rFonts w:ascii="Times New Roman" w:hAnsi="Times New Roman" w:cs="Times New Roman"/>
                <w:sz w:val="18"/>
                <w:szCs w:val="18"/>
              </w:rPr>
            </w:pPr>
            <w:r w:rsidRPr="009538D4">
              <w:rPr>
                <w:rFonts w:ascii="Times New Roman" w:hAnsi="Times New Roman" w:cs="Times New Roman"/>
                <w:sz w:val="18"/>
                <w:szCs w:val="18"/>
              </w:rPr>
              <w:t>19</w:t>
            </w:r>
            <w:r w:rsidR="00FE4327">
              <w:rPr>
                <w:rFonts w:ascii="Times New Roman" w:hAnsi="Times New Roman" w:cs="Times New Roman"/>
                <w:sz w:val="18"/>
                <w:szCs w:val="18"/>
              </w:rPr>
              <w:t>.</w:t>
            </w:r>
            <w:r w:rsidRPr="009538D4">
              <w:rPr>
                <w:rFonts w:ascii="Times New Roman" w:hAnsi="Times New Roman" w:cs="Times New Roman"/>
                <w:sz w:val="18"/>
                <w:szCs w:val="18"/>
              </w:rPr>
              <w:t>91</w:t>
            </w:r>
          </w:p>
        </w:tc>
        <w:tc>
          <w:tcPr>
            <w:tcW w:w="1134" w:type="dxa"/>
          </w:tcPr>
          <w:p w14:paraId="01C45327" w14:textId="73806552" w:rsidR="009538D4" w:rsidRPr="009538D4" w:rsidRDefault="009538D4" w:rsidP="00000D32">
            <w:pPr>
              <w:ind w:right="-107"/>
              <w:jc w:val="both"/>
              <w:rPr>
                <w:rFonts w:ascii="Times New Roman" w:hAnsi="Times New Roman" w:cs="Times New Roman"/>
                <w:sz w:val="18"/>
                <w:szCs w:val="18"/>
              </w:rPr>
            </w:pPr>
            <w:r w:rsidRPr="009538D4">
              <w:rPr>
                <w:rFonts w:ascii="Times New Roman" w:hAnsi="Times New Roman" w:cs="Times New Roman"/>
                <w:sz w:val="18"/>
                <w:szCs w:val="18"/>
              </w:rPr>
              <w:t>23</w:t>
            </w:r>
            <w:r w:rsidR="00FE4327">
              <w:rPr>
                <w:rFonts w:ascii="Times New Roman" w:hAnsi="Times New Roman" w:cs="Times New Roman"/>
                <w:sz w:val="18"/>
                <w:szCs w:val="18"/>
              </w:rPr>
              <w:t>.</w:t>
            </w:r>
            <w:r w:rsidRPr="009538D4">
              <w:rPr>
                <w:rFonts w:ascii="Times New Roman" w:hAnsi="Times New Roman" w:cs="Times New Roman"/>
                <w:sz w:val="18"/>
                <w:szCs w:val="18"/>
              </w:rPr>
              <w:t>68</w:t>
            </w:r>
          </w:p>
        </w:tc>
        <w:tc>
          <w:tcPr>
            <w:tcW w:w="1134" w:type="dxa"/>
          </w:tcPr>
          <w:p w14:paraId="63B6A5D4" w14:textId="0950D755" w:rsidR="009538D4" w:rsidRPr="009538D4" w:rsidRDefault="009538D4" w:rsidP="00000D32">
            <w:pPr>
              <w:ind w:right="-104"/>
              <w:jc w:val="both"/>
              <w:rPr>
                <w:rFonts w:ascii="Times New Roman" w:hAnsi="Times New Roman" w:cs="Times New Roman"/>
                <w:sz w:val="18"/>
                <w:szCs w:val="18"/>
              </w:rPr>
            </w:pPr>
            <w:r w:rsidRPr="009538D4">
              <w:rPr>
                <w:rFonts w:ascii="Times New Roman" w:hAnsi="Times New Roman" w:cs="Times New Roman"/>
                <w:sz w:val="18"/>
                <w:szCs w:val="18"/>
              </w:rPr>
              <w:t>28</w:t>
            </w:r>
            <w:r w:rsidR="00FE4327">
              <w:rPr>
                <w:rFonts w:ascii="Times New Roman" w:hAnsi="Times New Roman" w:cs="Times New Roman"/>
                <w:sz w:val="18"/>
                <w:szCs w:val="18"/>
              </w:rPr>
              <w:t>.</w:t>
            </w:r>
            <w:r w:rsidRPr="009538D4">
              <w:rPr>
                <w:rFonts w:ascii="Times New Roman" w:hAnsi="Times New Roman" w:cs="Times New Roman"/>
                <w:sz w:val="18"/>
                <w:szCs w:val="18"/>
              </w:rPr>
              <w:t>67</w:t>
            </w:r>
          </w:p>
        </w:tc>
      </w:tr>
      <w:tr w:rsidR="009538D4" w:rsidRPr="009538D4" w14:paraId="64DBC681" w14:textId="77777777" w:rsidTr="00A42698">
        <w:tc>
          <w:tcPr>
            <w:tcW w:w="1418" w:type="dxa"/>
          </w:tcPr>
          <w:p w14:paraId="5B3CFD1F" w14:textId="77777777" w:rsidR="009538D4" w:rsidRPr="009538D4" w:rsidRDefault="009538D4" w:rsidP="00000D32">
            <w:pPr>
              <w:ind w:right="29"/>
              <w:jc w:val="both"/>
              <w:rPr>
                <w:rFonts w:ascii="Times New Roman" w:hAnsi="Times New Roman" w:cs="Times New Roman"/>
                <w:sz w:val="18"/>
                <w:szCs w:val="18"/>
              </w:rPr>
            </w:pPr>
            <w:r w:rsidRPr="009538D4">
              <w:rPr>
                <w:rFonts w:ascii="Times New Roman" w:hAnsi="Times New Roman" w:cs="Times New Roman"/>
                <w:sz w:val="18"/>
                <w:szCs w:val="18"/>
              </w:rPr>
              <w:t>500</w:t>
            </w:r>
          </w:p>
        </w:tc>
        <w:tc>
          <w:tcPr>
            <w:tcW w:w="1134" w:type="dxa"/>
          </w:tcPr>
          <w:p w14:paraId="4DC78685" w14:textId="22629146" w:rsidR="009538D4" w:rsidRPr="009538D4" w:rsidRDefault="009538D4" w:rsidP="00000D32">
            <w:pPr>
              <w:ind w:right="-110"/>
              <w:jc w:val="both"/>
              <w:rPr>
                <w:rFonts w:ascii="Times New Roman" w:hAnsi="Times New Roman" w:cs="Times New Roman"/>
                <w:sz w:val="18"/>
                <w:szCs w:val="18"/>
              </w:rPr>
            </w:pPr>
            <w:r w:rsidRPr="009538D4">
              <w:rPr>
                <w:rFonts w:ascii="Times New Roman" w:hAnsi="Times New Roman" w:cs="Times New Roman"/>
                <w:sz w:val="18"/>
                <w:szCs w:val="18"/>
              </w:rPr>
              <w:t>19</w:t>
            </w:r>
            <w:r w:rsidR="00FE4327">
              <w:rPr>
                <w:rFonts w:ascii="Times New Roman" w:hAnsi="Times New Roman" w:cs="Times New Roman"/>
                <w:sz w:val="18"/>
                <w:szCs w:val="18"/>
              </w:rPr>
              <w:t>.</w:t>
            </w:r>
            <w:r w:rsidRPr="009538D4">
              <w:rPr>
                <w:rFonts w:ascii="Times New Roman" w:hAnsi="Times New Roman" w:cs="Times New Roman"/>
                <w:sz w:val="18"/>
                <w:szCs w:val="18"/>
              </w:rPr>
              <w:t>32</w:t>
            </w:r>
          </w:p>
        </w:tc>
        <w:tc>
          <w:tcPr>
            <w:tcW w:w="1134" w:type="dxa"/>
          </w:tcPr>
          <w:p w14:paraId="7A808A9C" w14:textId="5CA1E019" w:rsidR="009538D4" w:rsidRPr="009538D4" w:rsidRDefault="009538D4" w:rsidP="00000D32">
            <w:pPr>
              <w:ind w:right="-107"/>
              <w:jc w:val="both"/>
              <w:rPr>
                <w:rFonts w:ascii="Times New Roman" w:hAnsi="Times New Roman" w:cs="Times New Roman"/>
                <w:sz w:val="18"/>
                <w:szCs w:val="18"/>
              </w:rPr>
            </w:pPr>
            <w:r w:rsidRPr="009538D4">
              <w:rPr>
                <w:rFonts w:ascii="Times New Roman" w:hAnsi="Times New Roman" w:cs="Times New Roman"/>
                <w:sz w:val="18"/>
                <w:szCs w:val="18"/>
              </w:rPr>
              <w:t>22</w:t>
            </w:r>
            <w:r w:rsidR="00FE4327">
              <w:rPr>
                <w:rFonts w:ascii="Times New Roman" w:hAnsi="Times New Roman" w:cs="Times New Roman"/>
                <w:sz w:val="18"/>
                <w:szCs w:val="18"/>
              </w:rPr>
              <w:t>.</w:t>
            </w:r>
            <w:r w:rsidRPr="009538D4">
              <w:rPr>
                <w:rFonts w:ascii="Times New Roman" w:hAnsi="Times New Roman" w:cs="Times New Roman"/>
                <w:sz w:val="18"/>
                <w:szCs w:val="18"/>
              </w:rPr>
              <w:t>17</w:t>
            </w:r>
          </w:p>
        </w:tc>
        <w:tc>
          <w:tcPr>
            <w:tcW w:w="1134" w:type="dxa"/>
          </w:tcPr>
          <w:p w14:paraId="30526AE6" w14:textId="48BE13AD" w:rsidR="009538D4" w:rsidRPr="009538D4" w:rsidRDefault="009538D4" w:rsidP="00000D32">
            <w:pPr>
              <w:ind w:right="-104"/>
              <w:jc w:val="both"/>
              <w:rPr>
                <w:rFonts w:ascii="Times New Roman" w:hAnsi="Times New Roman" w:cs="Times New Roman"/>
                <w:sz w:val="18"/>
                <w:szCs w:val="18"/>
              </w:rPr>
            </w:pPr>
            <w:r w:rsidRPr="009538D4">
              <w:rPr>
                <w:rFonts w:ascii="Times New Roman" w:hAnsi="Times New Roman" w:cs="Times New Roman"/>
                <w:sz w:val="18"/>
                <w:szCs w:val="18"/>
              </w:rPr>
              <w:t>25</w:t>
            </w:r>
            <w:r w:rsidR="00FE4327">
              <w:rPr>
                <w:rFonts w:ascii="Times New Roman" w:hAnsi="Times New Roman" w:cs="Times New Roman"/>
                <w:sz w:val="18"/>
                <w:szCs w:val="18"/>
              </w:rPr>
              <w:t>.</w:t>
            </w:r>
            <w:r w:rsidRPr="009538D4">
              <w:rPr>
                <w:rFonts w:ascii="Times New Roman" w:hAnsi="Times New Roman" w:cs="Times New Roman"/>
                <w:sz w:val="18"/>
                <w:szCs w:val="18"/>
              </w:rPr>
              <w:t>17</w:t>
            </w:r>
          </w:p>
        </w:tc>
      </w:tr>
    </w:tbl>
    <w:p w14:paraId="5DF770C3" w14:textId="42273A25" w:rsidR="00D521A7" w:rsidRPr="009F3E83"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70927A8" w14:textId="724DF791" w:rsidR="007447EA" w:rsidRDefault="00AD15E2" w:rsidP="00000D32">
      <w:pPr>
        <w:autoSpaceDE w:val="0"/>
        <w:autoSpaceDN w:val="0"/>
        <w:adjustRightInd w:val="0"/>
        <w:ind w:firstLine="180"/>
        <w:jc w:val="both"/>
        <w:rPr>
          <w:sz w:val="20"/>
          <w:szCs w:val="20"/>
        </w:rPr>
      </w:pPr>
      <w:r>
        <w:rPr>
          <w:sz w:val="20"/>
          <w:szCs w:val="20"/>
        </w:rPr>
        <w:t xml:space="preserve">Figure </w:t>
      </w:r>
      <w:r w:rsidR="00F86ED3">
        <w:rPr>
          <w:sz w:val="20"/>
          <w:szCs w:val="20"/>
        </w:rPr>
        <w:t>2</w:t>
      </w:r>
      <w:r>
        <w:rPr>
          <w:sz w:val="20"/>
          <w:szCs w:val="20"/>
        </w:rPr>
        <w:t xml:space="preserve"> indicates that, for </w:t>
      </w:r>
      <w:r w:rsidR="00EE734E" w:rsidRPr="00EE734E">
        <w:rPr>
          <w:sz w:val="20"/>
          <w:szCs w:val="20"/>
        </w:rPr>
        <w:t>all computer simulations</w:t>
      </w:r>
      <w:r>
        <w:rPr>
          <w:sz w:val="20"/>
          <w:szCs w:val="20"/>
        </w:rPr>
        <w:t>,</w:t>
      </w:r>
      <w:r w:rsidR="00EE734E" w:rsidRPr="00EE734E">
        <w:rPr>
          <w:sz w:val="20"/>
          <w:szCs w:val="20"/>
        </w:rPr>
        <w:t xml:space="preserve"> the TBB bearing showed a significant reduction in friction when compared to the TRB</w:t>
      </w:r>
      <w:r>
        <w:rPr>
          <w:sz w:val="20"/>
          <w:szCs w:val="20"/>
        </w:rPr>
        <w:t xml:space="preserve"> </w:t>
      </w:r>
      <w:r w:rsidR="00EE734E" w:rsidRPr="00EE734E">
        <w:rPr>
          <w:sz w:val="20"/>
          <w:szCs w:val="20"/>
        </w:rPr>
        <w:t>bearing.</w:t>
      </w:r>
    </w:p>
    <w:p w14:paraId="12D177F2" w14:textId="75EE72EE" w:rsidR="00000D32"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E1A0DC3" w14:textId="77777777" w:rsidR="00F86ED3" w:rsidRDefault="00F86ED3" w:rsidP="00000D32">
      <w:pPr>
        <w:autoSpaceDE w:val="0"/>
        <w:autoSpaceDN w:val="0"/>
        <w:adjustRightInd w:val="0"/>
        <w:jc w:val="both"/>
        <w:rPr>
          <w:sz w:val="20"/>
          <w:szCs w:val="20"/>
        </w:rPr>
      </w:pPr>
    </w:p>
    <w:p w14:paraId="31E1F7B0" w14:textId="77777777" w:rsidR="00F86ED3" w:rsidRDefault="00F86ED3" w:rsidP="00000D32">
      <w:pPr>
        <w:autoSpaceDE w:val="0"/>
        <w:autoSpaceDN w:val="0"/>
        <w:adjustRightInd w:val="0"/>
        <w:jc w:val="both"/>
        <w:rPr>
          <w:sz w:val="20"/>
          <w:szCs w:val="20"/>
        </w:rPr>
      </w:pPr>
    </w:p>
    <w:p w14:paraId="0F56229C" w14:textId="77777777" w:rsidR="00F86ED3" w:rsidRDefault="00F86ED3" w:rsidP="00000D32">
      <w:pPr>
        <w:autoSpaceDE w:val="0"/>
        <w:autoSpaceDN w:val="0"/>
        <w:adjustRightInd w:val="0"/>
        <w:jc w:val="both"/>
        <w:rPr>
          <w:sz w:val="20"/>
          <w:szCs w:val="20"/>
        </w:rPr>
      </w:pPr>
    </w:p>
    <w:p w14:paraId="22AA9B75" w14:textId="23D99E40" w:rsidR="00000D32" w:rsidRDefault="00000D32" w:rsidP="00000D32">
      <w:pPr>
        <w:autoSpaceDE w:val="0"/>
        <w:autoSpaceDN w:val="0"/>
        <w:adjustRightInd w:val="0"/>
        <w:jc w:val="both"/>
        <w:rPr>
          <w:sz w:val="20"/>
          <w:szCs w:val="20"/>
        </w:rPr>
      </w:pPr>
      <w:r>
        <w:rPr>
          <w:rFonts w:cs="Arial"/>
          <w:noProof/>
          <w:sz w:val="16"/>
          <w:szCs w:val="16"/>
        </w:rPr>
        <w:drawing>
          <wp:inline distT="0" distB="0" distL="0" distR="0" wp14:anchorId="73C0CF5B" wp14:editId="46DFCAA6">
            <wp:extent cx="3098800" cy="1907540"/>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482"/>
                    <a:stretch/>
                  </pic:blipFill>
                  <pic:spPr bwMode="auto">
                    <a:xfrm>
                      <a:off x="0" y="0"/>
                      <a:ext cx="3122778" cy="1922300"/>
                    </a:xfrm>
                    <a:prstGeom prst="rect">
                      <a:avLst/>
                    </a:prstGeom>
                    <a:noFill/>
                    <a:ln>
                      <a:noFill/>
                    </a:ln>
                    <a:extLst>
                      <a:ext uri="{53640926-AAD7-44D8-BBD7-CCE9431645EC}">
                        <a14:shadowObscured xmlns:a14="http://schemas.microsoft.com/office/drawing/2010/main"/>
                      </a:ext>
                    </a:extLst>
                  </pic:spPr>
                </pic:pic>
              </a:graphicData>
            </a:graphic>
          </wp:inline>
        </w:drawing>
      </w:r>
    </w:p>
    <w:p w14:paraId="6E98D3A4" w14:textId="77777777" w:rsidR="00F86ED3" w:rsidRDefault="00F86ED3" w:rsidP="00000D32">
      <w:pPr>
        <w:autoSpaceDE w:val="0"/>
        <w:autoSpaceDN w:val="0"/>
        <w:adjustRightInd w:val="0"/>
        <w:jc w:val="both"/>
        <w:rPr>
          <w:sz w:val="20"/>
          <w:szCs w:val="20"/>
        </w:rPr>
      </w:pPr>
    </w:p>
    <w:p w14:paraId="0421E84E" w14:textId="77777777" w:rsidR="00F86ED3" w:rsidRDefault="00F86ED3" w:rsidP="00F86ED3">
      <w:pPr>
        <w:autoSpaceDE w:val="0"/>
        <w:autoSpaceDN w:val="0"/>
        <w:adjustRightInd w:val="0"/>
        <w:jc w:val="both"/>
        <w:rPr>
          <w:sz w:val="18"/>
          <w:szCs w:val="18"/>
        </w:rPr>
      </w:pPr>
      <w:r w:rsidRPr="009B3E59">
        <w:rPr>
          <w:i/>
          <w:iCs/>
          <w:sz w:val="18"/>
          <w:szCs w:val="18"/>
        </w:rPr>
        <w:t xml:space="preserve">Figure </w:t>
      </w:r>
      <w:r>
        <w:rPr>
          <w:i/>
          <w:iCs/>
          <w:sz w:val="18"/>
          <w:szCs w:val="18"/>
        </w:rPr>
        <w:t>2</w:t>
      </w:r>
      <w:r w:rsidRPr="009B3E59">
        <w:rPr>
          <w:i/>
          <w:iCs/>
          <w:sz w:val="18"/>
          <w:szCs w:val="18"/>
        </w:rPr>
        <w:t>.</w:t>
      </w:r>
      <w:r>
        <w:rPr>
          <w:sz w:val="18"/>
          <w:szCs w:val="18"/>
        </w:rPr>
        <w:t xml:space="preserve"> </w:t>
      </w:r>
      <w:r w:rsidRPr="009B3E59">
        <w:rPr>
          <w:sz w:val="18"/>
          <w:szCs w:val="18"/>
        </w:rPr>
        <w:t>Comparison of fri</w:t>
      </w:r>
      <w:r>
        <w:rPr>
          <w:sz w:val="18"/>
          <w:szCs w:val="18"/>
        </w:rPr>
        <w:t>c</w:t>
      </w:r>
      <w:r w:rsidRPr="009B3E59">
        <w:rPr>
          <w:sz w:val="18"/>
          <w:szCs w:val="18"/>
        </w:rPr>
        <w:t>tion reduction between TRB and TBB bearings</w:t>
      </w:r>
      <w:r>
        <w:rPr>
          <w:sz w:val="18"/>
          <w:szCs w:val="18"/>
        </w:rPr>
        <w:t>.</w:t>
      </w:r>
    </w:p>
    <w:p w14:paraId="3AC4CA34" w14:textId="77777777" w:rsidR="00000D32" w:rsidRDefault="00000D32" w:rsidP="00000D32">
      <w:pPr>
        <w:autoSpaceDE w:val="0"/>
        <w:autoSpaceDN w:val="0"/>
        <w:adjustRightInd w:val="0"/>
        <w:jc w:val="both"/>
        <w:rPr>
          <w:sz w:val="20"/>
          <w:szCs w:val="20"/>
        </w:rPr>
      </w:pPr>
    </w:p>
    <w:p w14:paraId="5BEB1FC6" w14:textId="4AB34230" w:rsidR="00EE734E" w:rsidRDefault="00A42698" w:rsidP="00000D32">
      <w:pPr>
        <w:autoSpaceDE w:val="0"/>
        <w:autoSpaceDN w:val="0"/>
        <w:adjustRightInd w:val="0"/>
        <w:ind w:firstLine="180"/>
        <w:jc w:val="both"/>
        <w:rPr>
          <w:sz w:val="20"/>
          <w:szCs w:val="20"/>
        </w:rPr>
      </w:pPr>
      <w:r w:rsidRPr="0013041B">
        <w:rPr>
          <w:sz w:val="20"/>
          <w:szCs w:val="20"/>
        </w:rPr>
        <w:t xml:space="preserve">Figure </w:t>
      </w:r>
      <w:r w:rsidR="00F86ED3">
        <w:rPr>
          <w:sz w:val="20"/>
          <w:szCs w:val="20"/>
        </w:rPr>
        <w:t>3</w:t>
      </w:r>
      <w:r w:rsidR="0013041B" w:rsidRPr="0013041B">
        <w:rPr>
          <w:sz w:val="20"/>
          <w:szCs w:val="20"/>
        </w:rPr>
        <w:t xml:space="preserve"> </w:t>
      </w:r>
      <w:r>
        <w:rPr>
          <w:sz w:val="20"/>
          <w:szCs w:val="20"/>
        </w:rPr>
        <w:t>shows</w:t>
      </w:r>
      <w:r w:rsidR="0013041B" w:rsidRPr="0013041B">
        <w:rPr>
          <w:sz w:val="20"/>
          <w:szCs w:val="20"/>
        </w:rPr>
        <w:t xml:space="preserve"> the performance</w:t>
      </w:r>
      <w:r w:rsidR="00AD15E2">
        <w:rPr>
          <w:sz w:val="20"/>
          <w:szCs w:val="20"/>
        </w:rPr>
        <w:t xml:space="preserve"> differences</w:t>
      </w:r>
      <w:r w:rsidR="0013041B" w:rsidRPr="0013041B">
        <w:rPr>
          <w:sz w:val="20"/>
          <w:szCs w:val="20"/>
        </w:rPr>
        <w:t xml:space="preserve"> between TRB and TBB bearings under the same operating conditions.</w:t>
      </w:r>
    </w:p>
    <w:p w14:paraId="25040CDA" w14:textId="57BC1E54" w:rsidR="00000D32"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732532E" w14:textId="50753338" w:rsidR="00000D32" w:rsidRPr="0013041B" w:rsidRDefault="00000D32" w:rsidP="00000D32">
      <w:pPr>
        <w:autoSpaceDE w:val="0"/>
        <w:autoSpaceDN w:val="0"/>
        <w:adjustRightInd w:val="0"/>
        <w:jc w:val="both"/>
        <w:rPr>
          <w:sz w:val="20"/>
          <w:szCs w:val="20"/>
        </w:rPr>
      </w:pPr>
      <w:r>
        <w:rPr>
          <w:rFonts w:cs="Arial"/>
          <w:noProof/>
          <w:sz w:val="16"/>
          <w:szCs w:val="16"/>
        </w:rPr>
        <w:drawing>
          <wp:inline distT="0" distB="0" distL="0" distR="0" wp14:anchorId="3B3AD8E4" wp14:editId="5B9F6BBB">
            <wp:extent cx="2966126" cy="1661747"/>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232" t="4259" r="1169"/>
                    <a:stretch/>
                  </pic:blipFill>
                  <pic:spPr bwMode="auto">
                    <a:xfrm>
                      <a:off x="0" y="0"/>
                      <a:ext cx="3024750" cy="1694591"/>
                    </a:xfrm>
                    <a:prstGeom prst="rect">
                      <a:avLst/>
                    </a:prstGeom>
                    <a:noFill/>
                    <a:ln>
                      <a:noFill/>
                    </a:ln>
                    <a:extLst>
                      <a:ext uri="{53640926-AAD7-44D8-BBD7-CCE9431645EC}">
                        <a14:shadowObscured xmlns:a14="http://schemas.microsoft.com/office/drawing/2010/main"/>
                      </a:ext>
                    </a:extLst>
                  </pic:spPr>
                </pic:pic>
              </a:graphicData>
            </a:graphic>
          </wp:inline>
        </w:drawing>
      </w:r>
    </w:p>
    <w:p w14:paraId="2E7C80D9" w14:textId="0D5A7EC9" w:rsidR="00EE734E" w:rsidRDefault="00EE734E" w:rsidP="00000D32">
      <w:pPr>
        <w:autoSpaceDE w:val="0"/>
        <w:autoSpaceDN w:val="0"/>
        <w:adjustRightInd w:val="0"/>
        <w:jc w:val="both"/>
        <w:rPr>
          <w:sz w:val="20"/>
          <w:szCs w:val="20"/>
        </w:rPr>
      </w:pPr>
    </w:p>
    <w:p w14:paraId="63BEADD9" w14:textId="25132224" w:rsidR="00000D32" w:rsidRDefault="00000D32" w:rsidP="00000D32">
      <w:pPr>
        <w:autoSpaceDE w:val="0"/>
        <w:autoSpaceDN w:val="0"/>
        <w:adjustRightInd w:val="0"/>
        <w:rPr>
          <w:sz w:val="20"/>
          <w:szCs w:val="20"/>
        </w:rPr>
      </w:pPr>
      <w:r w:rsidRPr="003F0F79">
        <w:rPr>
          <w:i/>
          <w:iCs/>
          <w:sz w:val="18"/>
          <w:szCs w:val="18"/>
        </w:rPr>
        <w:t xml:space="preserve">Figure </w:t>
      </w:r>
      <w:r w:rsidR="00F86ED3">
        <w:rPr>
          <w:i/>
          <w:iCs/>
          <w:sz w:val="18"/>
          <w:szCs w:val="18"/>
        </w:rPr>
        <w:t>3</w:t>
      </w:r>
      <w:r w:rsidRPr="003F0F79">
        <w:rPr>
          <w:i/>
          <w:iCs/>
          <w:sz w:val="18"/>
          <w:szCs w:val="18"/>
        </w:rPr>
        <w:t>.</w:t>
      </w:r>
      <w:r w:rsidRPr="003F0F79">
        <w:rPr>
          <w:sz w:val="18"/>
          <w:szCs w:val="18"/>
        </w:rPr>
        <w:t xml:space="preserve"> </w:t>
      </w:r>
      <w:r w:rsidRPr="000767F4">
        <w:rPr>
          <w:sz w:val="18"/>
          <w:szCs w:val="18"/>
        </w:rPr>
        <w:t xml:space="preserve">Graphical </w:t>
      </w:r>
      <w:r w:rsidR="00AD15E2">
        <w:rPr>
          <w:sz w:val="18"/>
          <w:szCs w:val="18"/>
        </w:rPr>
        <w:t xml:space="preserve">comparison </w:t>
      </w:r>
      <w:r w:rsidRPr="000767F4">
        <w:rPr>
          <w:sz w:val="18"/>
          <w:szCs w:val="18"/>
        </w:rPr>
        <w:t xml:space="preserve">of </w:t>
      </w:r>
      <w:r>
        <w:rPr>
          <w:sz w:val="18"/>
          <w:szCs w:val="18"/>
        </w:rPr>
        <w:t>f</w:t>
      </w:r>
      <w:r w:rsidRPr="000767F4">
        <w:rPr>
          <w:sz w:val="18"/>
          <w:szCs w:val="18"/>
        </w:rPr>
        <w:t xml:space="preserve">riction reduction (%) between TRB </w:t>
      </w:r>
      <w:r w:rsidR="00AD15E2">
        <w:rPr>
          <w:sz w:val="18"/>
          <w:szCs w:val="18"/>
        </w:rPr>
        <w:t xml:space="preserve">and TBB </w:t>
      </w:r>
      <w:r w:rsidRPr="000767F4">
        <w:rPr>
          <w:sz w:val="18"/>
          <w:szCs w:val="18"/>
        </w:rPr>
        <w:t>bearings</w:t>
      </w:r>
      <w:r>
        <w:rPr>
          <w:sz w:val="18"/>
          <w:szCs w:val="18"/>
        </w:rPr>
        <w:t>.</w:t>
      </w:r>
    </w:p>
    <w:p w14:paraId="6334EE6D" w14:textId="66E45EBF" w:rsidR="00000D32" w:rsidRPr="000767F4"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59BF965F" w14:textId="24DF16BD" w:rsidR="004B43E7" w:rsidRPr="00000D32" w:rsidRDefault="004B43E7" w:rsidP="00000D32">
      <w:pPr>
        <w:rPr>
          <w:sz w:val="28"/>
          <w:szCs w:val="32"/>
        </w:rPr>
      </w:pPr>
      <w:r w:rsidRPr="00000D32">
        <w:rPr>
          <w:sz w:val="28"/>
          <w:szCs w:val="32"/>
        </w:rPr>
        <w:t>Software Validation</w:t>
      </w:r>
    </w:p>
    <w:p w14:paraId="7E6E8EB8" w14:textId="6213A43F" w:rsidR="00C2128E" w:rsidRPr="009B57AC" w:rsidRDefault="00882888"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6F6B0885" w14:textId="628C9B5F" w:rsidR="004B43E7" w:rsidRPr="00C2128E" w:rsidRDefault="00C2128E" w:rsidP="00000D32">
      <w:pPr>
        <w:ind w:firstLine="180"/>
        <w:jc w:val="both"/>
        <w:rPr>
          <w:sz w:val="20"/>
          <w:szCs w:val="20"/>
        </w:rPr>
      </w:pPr>
      <w:r w:rsidRPr="006A3DC1">
        <w:rPr>
          <w:sz w:val="20"/>
          <w:szCs w:val="20"/>
        </w:rPr>
        <w:t xml:space="preserve">Before the existence of </w:t>
      </w:r>
      <w:r w:rsidR="00DF12BF" w:rsidRPr="006A3DC1">
        <w:rPr>
          <w:sz w:val="20"/>
          <w:szCs w:val="20"/>
        </w:rPr>
        <w:t xml:space="preserve">computers and </w:t>
      </w:r>
      <w:r w:rsidRPr="006A3DC1">
        <w:rPr>
          <w:sz w:val="20"/>
          <w:szCs w:val="20"/>
        </w:rPr>
        <w:t>software</w:t>
      </w:r>
      <w:r w:rsidR="00DF12BF" w:rsidRPr="006A3DC1">
        <w:rPr>
          <w:sz w:val="20"/>
          <w:szCs w:val="20"/>
        </w:rPr>
        <w:t xml:space="preserve"> for analysis</w:t>
      </w:r>
      <w:r w:rsidRPr="006A3DC1">
        <w:rPr>
          <w:sz w:val="20"/>
          <w:szCs w:val="20"/>
        </w:rPr>
        <w:t>, bearing manufacturers used empirical calculation models that enable</w:t>
      </w:r>
      <w:r w:rsidR="00AD15E2">
        <w:rPr>
          <w:sz w:val="20"/>
          <w:szCs w:val="20"/>
        </w:rPr>
        <w:t>d</w:t>
      </w:r>
      <w:r w:rsidRPr="006A3DC1">
        <w:rPr>
          <w:sz w:val="20"/>
          <w:szCs w:val="20"/>
        </w:rPr>
        <w:t xml:space="preserve"> estimat</w:t>
      </w:r>
      <w:r w:rsidR="00DF12BF" w:rsidRPr="006A3DC1">
        <w:rPr>
          <w:sz w:val="20"/>
          <w:szCs w:val="20"/>
        </w:rPr>
        <w:t>ions</w:t>
      </w:r>
      <w:r w:rsidRPr="006A3DC1">
        <w:rPr>
          <w:sz w:val="20"/>
          <w:szCs w:val="20"/>
        </w:rPr>
        <w:t xml:space="preserve"> based on the type of bearing, the </w:t>
      </w:r>
      <w:r w:rsidRPr="00BB5352">
        <w:rPr>
          <w:sz w:val="20"/>
          <w:szCs w:val="20"/>
        </w:rPr>
        <w:t xml:space="preserve">supported load, speed, and </w:t>
      </w:r>
      <w:r w:rsidR="00AD15E2">
        <w:rPr>
          <w:sz w:val="20"/>
          <w:szCs w:val="20"/>
        </w:rPr>
        <w:t xml:space="preserve">the </w:t>
      </w:r>
      <w:r w:rsidRPr="00BB5352">
        <w:rPr>
          <w:sz w:val="20"/>
          <w:szCs w:val="20"/>
        </w:rPr>
        <w:t>viscosity of the lubricant</w:t>
      </w:r>
      <w:r w:rsidR="00AD15E2">
        <w:rPr>
          <w:sz w:val="20"/>
          <w:szCs w:val="20"/>
        </w:rPr>
        <w:t>.</w:t>
      </w:r>
      <w:r w:rsidRPr="00BB5352">
        <w:rPr>
          <w:sz w:val="20"/>
          <w:szCs w:val="20"/>
        </w:rPr>
        <w:t xml:space="preserve"> </w:t>
      </w:r>
      <w:r w:rsidR="00AD15E2">
        <w:rPr>
          <w:sz w:val="20"/>
          <w:szCs w:val="20"/>
        </w:rPr>
        <w:t>U</w:t>
      </w:r>
      <w:r w:rsidR="00AD15E2" w:rsidRPr="00BB5352">
        <w:rPr>
          <w:sz w:val="20"/>
          <w:szCs w:val="20"/>
        </w:rPr>
        <w:t xml:space="preserve">sing </w:t>
      </w:r>
      <w:r w:rsidRPr="00BB5352">
        <w:rPr>
          <w:sz w:val="20"/>
          <w:szCs w:val="20"/>
        </w:rPr>
        <w:t xml:space="preserve">equations based on the results of </w:t>
      </w:r>
      <w:r w:rsidR="003466B1" w:rsidRPr="00BB5352">
        <w:rPr>
          <w:sz w:val="20"/>
          <w:szCs w:val="20"/>
        </w:rPr>
        <w:t xml:space="preserve">laboratory </w:t>
      </w:r>
      <w:r w:rsidRPr="00BB5352">
        <w:rPr>
          <w:sz w:val="20"/>
          <w:szCs w:val="20"/>
        </w:rPr>
        <w:t xml:space="preserve">bench tests </w:t>
      </w:r>
      <w:r w:rsidRPr="00BB5352">
        <w:rPr>
          <w:sz w:val="20"/>
          <w:szCs w:val="20"/>
        </w:rPr>
        <w:t>(Dudziak &amp; Krome, 2015),</w:t>
      </w:r>
      <w:r w:rsidR="00DF12BF" w:rsidRPr="00BB5352">
        <w:rPr>
          <w:sz w:val="20"/>
          <w:szCs w:val="20"/>
        </w:rPr>
        <w:t xml:space="preserve"> </w:t>
      </w:r>
      <w:r w:rsidR="00AD15E2">
        <w:rPr>
          <w:sz w:val="20"/>
          <w:szCs w:val="20"/>
        </w:rPr>
        <w:t>the</w:t>
      </w:r>
      <w:r w:rsidRPr="00BB5352">
        <w:rPr>
          <w:sz w:val="20"/>
          <w:szCs w:val="20"/>
        </w:rPr>
        <w:t xml:space="preserve"> Palmgren equations (Lundberg</w:t>
      </w:r>
      <w:r w:rsidR="00C602C8" w:rsidRPr="00BB5352">
        <w:rPr>
          <w:sz w:val="20"/>
          <w:szCs w:val="20"/>
        </w:rPr>
        <w:t xml:space="preserve"> &amp;</w:t>
      </w:r>
      <w:r w:rsidRPr="00BB5352">
        <w:rPr>
          <w:sz w:val="20"/>
          <w:szCs w:val="20"/>
        </w:rPr>
        <w:t xml:space="preserve"> Palmgren, 1947) </w:t>
      </w:r>
      <w:r w:rsidR="00AD15E2">
        <w:rPr>
          <w:sz w:val="20"/>
          <w:szCs w:val="20"/>
        </w:rPr>
        <w:t>were used most often</w:t>
      </w:r>
      <w:r w:rsidRPr="00BB5352">
        <w:rPr>
          <w:sz w:val="20"/>
          <w:szCs w:val="20"/>
        </w:rPr>
        <w:t xml:space="preserve"> </w:t>
      </w:r>
      <w:r w:rsidR="00DF12BF" w:rsidRPr="00BB5352">
        <w:rPr>
          <w:sz w:val="20"/>
          <w:szCs w:val="20"/>
        </w:rPr>
        <w:t>(</w:t>
      </w:r>
      <w:r w:rsidRPr="00BB5352">
        <w:rPr>
          <w:sz w:val="20"/>
          <w:szCs w:val="20"/>
        </w:rPr>
        <w:t>which served as the</w:t>
      </w:r>
      <w:r w:rsidRPr="006A3DC1">
        <w:rPr>
          <w:sz w:val="20"/>
          <w:szCs w:val="20"/>
        </w:rPr>
        <w:t xml:space="preserve"> basis for ISO 15312</w:t>
      </w:r>
      <w:r w:rsidR="00DF12BF" w:rsidRPr="006A3DC1">
        <w:rPr>
          <w:sz w:val="20"/>
          <w:szCs w:val="20"/>
        </w:rPr>
        <w:t>)</w:t>
      </w:r>
      <w:r w:rsidRPr="006A3DC1">
        <w:rPr>
          <w:sz w:val="20"/>
          <w:szCs w:val="20"/>
        </w:rPr>
        <w:t xml:space="preserve">. A bench test </w:t>
      </w:r>
      <w:r w:rsidR="00AD15E2">
        <w:rPr>
          <w:sz w:val="20"/>
          <w:szCs w:val="20"/>
        </w:rPr>
        <w:t>was</w:t>
      </w:r>
      <w:r w:rsidRPr="006A3DC1">
        <w:rPr>
          <w:sz w:val="20"/>
          <w:szCs w:val="20"/>
        </w:rPr>
        <w:t xml:space="preserve"> made up of a physical model</w:t>
      </w:r>
      <w:r w:rsidR="00AD15E2">
        <w:rPr>
          <w:sz w:val="20"/>
          <w:szCs w:val="20"/>
        </w:rPr>
        <w:t>,</w:t>
      </w:r>
      <w:r w:rsidRPr="006A3DC1">
        <w:rPr>
          <w:sz w:val="20"/>
          <w:szCs w:val="20"/>
        </w:rPr>
        <w:t xml:space="preserve"> where the bearing </w:t>
      </w:r>
      <w:r w:rsidR="00AD15E2">
        <w:rPr>
          <w:sz w:val="20"/>
          <w:szCs w:val="20"/>
        </w:rPr>
        <w:t>was</w:t>
      </w:r>
      <w:r w:rsidRPr="006A3DC1">
        <w:rPr>
          <w:sz w:val="20"/>
          <w:szCs w:val="20"/>
        </w:rPr>
        <w:t xml:space="preserve"> experimentally subjected to a test </w:t>
      </w:r>
      <w:r w:rsidR="00AD15E2">
        <w:rPr>
          <w:sz w:val="20"/>
          <w:szCs w:val="20"/>
        </w:rPr>
        <w:t xml:space="preserve">in order </w:t>
      </w:r>
      <w:r w:rsidRPr="006A3DC1">
        <w:rPr>
          <w:sz w:val="20"/>
          <w:szCs w:val="20"/>
        </w:rPr>
        <w:t xml:space="preserve">to determine the friction torque. This </w:t>
      </w:r>
      <w:r w:rsidR="00DF12BF" w:rsidRPr="006A3DC1">
        <w:rPr>
          <w:sz w:val="20"/>
          <w:szCs w:val="20"/>
        </w:rPr>
        <w:t xml:space="preserve">testing device </w:t>
      </w:r>
      <w:r w:rsidR="00AD15E2">
        <w:rPr>
          <w:sz w:val="20"/>
          <w:szCs w:val="20"/>
        </w:rPr>
        <w:t>was</w:t>
      </w:r>
      <w:r w:rsidRPr="006A3DC1">
        <w:rPr>
          <w:sz w:val="20"/>
          <w:szCs w:val="20"/>
        </w:rPr>
        <w:t xml:space="preserve"> equipped with sensors that </w:t>
      </w:r>
      <w:r w:rsidR="00AD15E2">
        <w:rPr>
          <w:sz w:val="20"/>
          <w:szCs w:val="20"/>
        </w:rPr>
        <w:t xml:space="preserve">could </w:t>
      </w:r>
      <w:r w:rsidRPr="006A3DC1">
        <w:rPr>
          <w:sz w:val="20"/>
          <w:szCs w:val="20"/>
        </w:rPr>
        <w:t xml:space="preserve">capture </w:t>
      </w:r>
      <w:r w:rsidR="00DF12BF" w:rsidRPr="006A3DC1">
        <w:rPr>
          <w:sz w:val="20"/>
          <w:szCs w:val="20"/>
        </w:rPr>
        <w:t>certain</w:t>
      </w:r>
      <w:r w:rsidRPr="006A3DC1">
        <w:rPr>
          <w:sz w:val="20"/>
          <w:szCs w:val="20"/>
        </w:rPr>
        <w:t xml:space="preserve"> variables </w:t>
      </w:r>
      <w:r w:rsidR="00DF12BF" w:rsidRPr="006A3DC1">
        <w:rPr>
          <w:sz w:val="20"/>
          <w:szCs w:val="20"/>
        </w:rPr>
        <w:t xml:space="preserve">from </w:t>
      </w:r>
      <w:r w:rsidRPr="006A3DC1">
        <w:rPr>
          <w:sz w:val="20"/>
          <w:szCs w:val="20"/>
        </w:rPr>
        <w:t xml:space="preserve">the behavior of a </w:t>
      </w:r>
      <w:r w:rsidR="00DF12BF" w:rsidRPr="006A3DC1">
        <w:rPr>
          <w:sz w:val="20"/>
          <w:szCs w:val="20"/>
        </w:rPr>
        <w:t xml:space="preserve">specific </w:t>
      </w:r>
      <w:r w:rsidRPr="006A3DC1">
        <w:rPr>
          <w:sz w:val="20"/>
          <w:szCs w:val="20"/>
        </w:rPr>
        <w:t>bearing</w:t>
      </w:r>
      <w:r w:rsidR="00DF12BF" w:rsidRPr="006A3DC1">
        <w:rPr>
          <w:sz w:val="20"/>
          <w:szCs w:val="20"/>
        </w:rPr>
        <w:t xml:space="preserve">, obtaining its </w:t>
      </w:r>
      <w:r w:rsidRPr="006A3DC1">
        <w:rPr>
          <w:sz w:val="20"/>
          <w:szCs w:val="20"/>
        </w:rPr>
        <w:t>friction torque curve</w:t>
      </w:r>
      <w:r w:rsidR="00DF12BF" w:rsidRPr="006A3DC1">
        <w:rPr>
          <w:sz w:val="20"/>
          <w:szCs w:val="20"/>
        </w:rPr>
        <w:t xml:space="preserve"> once it </w:t>
      </w:r>
      <w:r w:rsidR="00AD15E2">
        <w:rPr>
          <w:sz w:val="20"/>
          <w:szCs w:val="20"/>
        </w:rPr>
        <w:t>was</w:t>
      </w:r>
      <w:r w:rsidR="00DF12BF" w:rsidRPr="006A3DC1">
        <w:rPr>
          <w:sz w:val="20"/>
          <w:szCs w:val="20"/>
        </w:rPr>
        <w:t xml:space="preserve"> </w:t>
      </w:r>
      <w:r w:rsidRPr="006A3DC1">
        <w:rPr>
          <w:sz w:val="20"/>
          <w:szCs w:val="20"/>
        </w:rPr>
        <w:t xml:space="preserve">subjected to a progressive series of radial loads. In contrast to bench tests, there is </w:t>
      </w:r>
      <w:r w:rsidR="00AD15E2">
        <w:rPr>
          <w:sz w:val="20"/>
          <w:szCs w:val="20"/>
        </w:rPr>
        <w:t>an</w:t>
      </w:r>
      <w:r w:rsidRPr="006A3DC1">
        <w:rPr>
          <w:sz w:val="20"/>
          <w:szCs w:val="20"/>
        </w:rPr>
        <w:t xml:space="preserve"> analytical method that uses a mechanical and tribological model of the bearing</w:t>
      </w:r>
      <w:r w:rsidR="00DF12BF" w:rsidRPr="006A3DC1">
        <w:rPr>
          <w:sz w:val="20"/>
          <w:szCs w:val="20"/>
        </w:rPr>
        <w:t>;</w:t>
      </w:r>
      <w:r w:rsidRPr="006A3DC1">
        <w:rPr>
          <w:sz w:val="20"/>
          <w:szCs w:val="20"/>
        </w:rPr>
        <w:t xml:space="preserve"> the mechanical model </w:t>
      </w:r>
      <w:r w:rsidR="003466B1" w:rsidRPr="006A3DC1">
        <w:rPr>
          <w:sz w:val="20"/>
          <w:szCs w:val="20"/>
        </w:rPr>
        <w:t>is</w:t>
      </w:r>
      <w:r w:rsidRPr="006A3DC1">
        <w:rPr>
          <w:sz w:val="20"/>
          <w:szCs w:val="20"/>
        </w:rPr>
        <w:t xml:space="preserve"> used to map the application of force</w:t>
      </w:r>
      <w:r w:rsidR="003466B1" w:rsidRPr="006A3DC1">
        <w:rPr>
          <w:sz w:val="20"/>
          <w:szCs w:val="20"/>
        </w:rPr>
        <w:t>s</w:t>
      </w:r>
      <w:r w:rsidRPr="006A3DC1">
        <w:rPr>
          <w:sz w:val="20"/>
          <w:szCs w:val="20"/>
        </w:rPr>
        <w:t>, load distribution</w:t>
      </w:r>
      <w:r w:rsidR="00DF12BF" w:rsidRPr="006A3DC1">
        <w:rPr>
          <w:sz w:val="20"/>
          <w:szCs w:val="20"/>
        </w:rPr>
        <w:t xml:space="preserve"> and other</w:t>
      </w:r>
      <w:r w:rsidRPr="006A3DC1">
        <w:rPr>
          <w:sz w:val="20"/>
          <w:szCs w:val="20"/>
        </w:rPr>
        <w:t xml:space="preserve"> variables. The tribological model associated with the mechanical model describes the behavior of different tribological phenomena (Geonea</w:t>
      </w:r>
      <w:r w:rsidR="00C602C8">
        <w:rPr>
          <w:sz w:val="20"/>
          <w:szCs w:val="20"/>
        </w:rPr>
        <w:t xml:space="preserve"> et al.</w:t>
      </w:r>
      <w:r w:rsidRPr="006A3DC1">
        <w:rPr>
          <w:sz w:val="20"/>
          <w:szCs w:val="20"/>
        </w:rPr>
        <w:t xml:space="preserve">, 2017). The analytical method, when transformed into an algorithm, allows the </w:t>
      </w:r>
      <w:r w:rsidR="00F15032" w:rsidRPr="006A3DC1">
        <w:rPr>
          <w:i/>
          <w:iCs/>
          <w:sz w:val="20"/>
          <w:szCs w:val="20"/>
        </w:rPr>
        <w:t>in-silico</w:t>
      </w:r>
      <w:r w:rsidRPr="006A3DC1">
        <w:rPr>
          <w:sz w:val="20"/>
          <w:szCs w:val="20"/>
        </w:rPr>
        <w:t xml:space="preserve"> study of the behavior of the bearings</w:t>
      </w:r>
      <w:r w:rsidR="00AD15E2">
        <w:rPr>
          <w:sz w:val="20"/>
          <w:szCs w:val="20"/>
        </w:rPr>
        <w:t>,</w:t>
      </w:r>
      <w:r w:rsidRPr="006A3DC1">
        <w:rPr>
          <w:sz w:val="20"/>
          <w:szCs w:val="20"/>
        </w:rPr>
        <w:t xml:space="preserve"> and the validation of the software is performed with the help of other similar </w:t>
      </w:r>
      <w:r w:rsidR="003466B1" w:rsidRPr="006A3DC1">
        <w:rPr>
          <w:sz w:val="20"/>
          <w:szCs w:val="20"/>
        </w:rPr>
        <w:t>computer packages</w:t>
      </w:r>
      <w:r w:rsidRPr="006A3DC1">
        <w:rPr>
          <w:sz w:val="20"/>
          <w:szCs w:val="20"/>
        </w:rPr>
        <w:t>, bench tests</w:t>
      </w:r>
      <w:r w:rsidR="00AD15E2">
        <w:rPr>
          <w:sz w:val="20"/>
          <w:szCs w:val="20"/>
        </w:rPr>
        <w:t>,</w:t>
      </w:r>
      <w:r w:rsidR="003466B1" w:rsidRPr="006A3DC1">
        <w:rPr>
          <w:sz w:val="20"/>
          <w:szCs w:val="20"/>
        </w:rPr>
        <w:t xml:space="preserve"> and </w:t>
      </w:r>
      <w:r w:rsidRPr="006A3DC1">
        <w:rPr>
          <w:sz w:val="20"/>
          <w:szCs w:val="20"/>
        </w:rPr>
        <w:t>models</w:t>
      </w:r>
      <w:r w:rsidR="003466B1" w:rsidRPr="006A3DC1">
        <w:rPr>
          <w:sz w:val="20"/>
          <w:szCs w:val="20"/>
        </w:rPr>
        <w:t>,</w:t>
      </w:r>
      <w:r w:rsidRPr="006A3DC1">
        <w:rPr>
          <w:sz w:val="20"/>
          <w:szCs w:val="20"/>
        </w:rPr>
        <w:t xml:space="preserve"> including frictional torque, kinematics, and cage loads (Schaeffler, 2014). </w:t>
      </w:r>
      <w:r w:rsidR="00C201BF" w:rsidRPr="006A3DC1">
        <w:rPr>
          <w:sz w:val="20"/>
          <w:szCs w:val="20"/>
        </w:rPr>
        <w:t>Unfortunately</w:t>
      </w:r>
      <w:r w:rsidR="00646FC6" w:rsidRPr="006A3DC1">
        <w:rPr>
          <w:sz w:val="20"/>
          <w:szCs w:val="20"/>
        </w:rPr>
        <w:t>,</w:t>
      </w:r>
      <w:r w:rsidR="00C201BF" w:rsidRPr="006A3DC1">
        <w:rPr>
          <w:sz w:val="20"/>
          <w:szCs w:val="20"/>
        </w:rPr>
        <w:t xml:space="preserve"> </w:t>
      </w:r>
      <w:r w:rsidRPr="006A3DC1">
        <w:rPr>
          <w:sz w:val="20"/>
          <w:szCs w:val="20"/>
        </w:rPr>
        <w:t>further details about this validation process p</w:t>
      </w:r>
      <w:r w:rsidR="00C201BF" w:rsidRPr="006A3DC1">
        <w:rPr>
          <w:sz w:val="20"/>
          <w:szCs w:val="20"/>
        </w:rPr>
        <w:t xml:space="preserve">erformed </w:t>
      </w:r>
      <w:r w:rsidRPr="006A3DC1">
        <w:rPr>
          <w:sz w:val="20"/>
          <w:szCs w:val="20"/>
        </w:rPr>
        <w:t>by manufacturers are difficult to access</w:t>
      </w:r>
      <w:r w:rsidR="00C201BF" w:rsidRPr="006A3DC1">
        <w:rPr>
          <w:sz w:val="20"/>
          <w:szCs w:val="20"/>
        </w:rPr>
        <w:t>, as</w:t>
      </w:r>
      <w:r w:rsidR="003466B1" w:rsidRPr="006A3DC1">
        <w:rPr>
          <w:sz w:val="20"/>
          <w:szCs w:val="20"/>
        </w:rPr>
        <w:t xml:space="preserve"> </w:t>
      </w:r>
      <w:r w:rsidR="00176C09">
        <w:rPr>
          <w:sz w:val="20"/>
          <w:szCs w:val="20"/>
        </w:rPr>
        <w:t xml:space="preserve">they </w:t>
      </w:r>
      <w:r w:rsidR="003466B1" w:rsidRPr="006A3DC1">
        <w:rPr>
          <w:sz w:val="20"/>
          <w:szCs w:val="20"/>
        </w:rPr>
        <w:t xml:space="preserve">are deemed </w:t>
      </w:r>
      <w:r w:rsidRPr="006A3DC1">
        <w:rPr>
          <w:sz w:val="20"/>
          <w:szCs w:val="20"/>
        </w:rPr>
        <w:t>industrial secret</w:t>
      </w:r>
      <w:r w:rsidR="003466B1" w:rsidRPr="006A3DC1">
        <w:rPr>
          <w:sz w:val="20"/>
          <w:szCs w:val="20"/>
        </w:rPr>
        <w:t>s</w:t>
      </w:r>
      <w:r w:rsidRPr="006A3DC1">
        <w:rPr>
          <w:sz w:val="20"/>
          <w:szCs w:val="20"/>
        </w:rPr>
        <w:t>.</w:t>
      </w:r>
    </w:p>
    <w:p w14:paraId="68AFE6D7" w14:textId="2690DD14" w:rsidR="004B43E7" w:rsidRPr="00CE668F" w:rsidRDefault="00882888"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A50E52C" w14:textId="4901E4B6" w:rsidR="000767F4" w:rsidRPr="00882888" w:rsidRDefault="000767F4" w:rsidP="00000D32">
      <w:pPr>
        <w:rPr>
          <w:sz w:val="28"/>
          <w:szCs w:val="32"/>
        </w:rPr>
      </w:pPr>
      <w:r w:rsidRPr="00882888">
        <w:rPr>
          <w:sz w:val="28"/>
          <w:szCs w:val="32"/>
        </w:rPr>
        <w:t>Conclusions</w:t>
      </w:r>
    </w:p>
    <w:p w14:paraId="1F5DAF1A" w14:textId="1E7E1A17" w:rsidR="00EE734E"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454D22E5" w14:textId="629CB53B" w:rsidR="000767F4" w:rsidRDefault="00AD15E2" w:rsidP="00000D32">
      <w:pPr>
        <w:autoSpaceDE w:val="0"/>
        <w:autoSpaceDN w:val="0"/>
        <w:adjustRightInd w:val="0"/>
        <w:ind w:firstLine="180"/>
        <w:jc w:val="both"/>
        <w:rPr>
          <w:sz w:val="20"/>
          <w:szCs w:val="20"/>
        </w:rPr>
      </w:pPr>
      <w:r>
        <w:rPr>
          <w:sz w:val="20"/>
          <w:szCs w:val="20"/>
        </w:rPr>
        <w:t xml:space="preserve">From this current study, the authors </w:t>
      </w:r>
      <w:r w:rsidR="00231C25">
        <w:rPr>
          <w:sz w:val="20"/>
          <w:szCs w:val="20"/>
        </w:rPr>
        <w:t>demonstrate</w:t>
      </w:r>
      <w:r>
        <w:rPr>
          <w:sz w:val="20"/>
          <w:szCs w:val="20"/>
        </w:rPr>
        <w:t>d</w:t>
      </w:r>
      <w:r w:rsidR="00231C25">
        <w:rPr>
          <w:sz w:val="20"/>
          <w:szCs w:val="20"/>
        </w:rPr>
        <w:t xml:space="preserve"> that </w:t>
      </w:r>
      <w:r w:rsidR="000767F4" w:rsidRPr="000767F4">
        <w:rPr>
          <w:sz w:val="20"/>
          <w:szCs w:val="20"/>
        </w:rPr>
        <w:t>TBB</w:t>
      </w:r>
      <w:r>
        <w:rPr>
          <w:sz w:val="20"/>
          <w:szCs w:val="20"/>
        </w:rPr>
        <w:t>-</w:t>
      </w:r>
      <w:r w:rsidR="000767F4" w:rsidRPr="000767F4">
        <w:rPr>
          <w:sz w:val="20"/>
          <w:szCs w:val="20"/>
        </w:rPr>
        <w:t xml:space="preserve">type bearings are more energy efficient than TBR bearings under the same operating conditions. </w:t>
      </w:r>
      <w:r w:rsidR="00A42698" w:rsidRPr="000767F4">
        <w:rPr>
          <w:sz w:val="20"/>
          <w:szCs w:val="20"/>
        </w:rPr>
        <w:t>Considering</w:t>
      </w:r>
      <w:r w:rsidR="000767F4" w:rsidRPr="000767F4">
        <w:rPr>
          <w:sz w:val="20"/>
          <w:szCs w:val="20"/>
        </w:rPr>
        <w:t xml:space="preserve"> that the generation of CO</w:t>
      </w:r>
      <w:r w:rsidR="000767F4" w:rsidRPr="009B3E59">
        <w:rPr>
          <w:sz w:val="20"/>
          <w:szCs w:val="20"/>
          <w:vertAlign w:val="subscript"/>
        </w:rPr>
        <w:t>2</w:t>
      </w:r>
      <w:r w:rsidR="000767F4" w:rsidRPr="000767F4">
        <w:rPr>
          <w:sz w:val="20"/>
          <w:szCs w:val="20"/>
        </w:rPr>
        <w:t xml:space="preserve"> is directly related to </w:t>
      </w:r>
      <w:r w:rsidR="00231C25">
        <w:rPr>
          <w:sz w:val="20"/>
          <w:szCs w:val="20"/>
        </w:rPr>
        <w:t xml:space="preserve">fuel </w:t>
      </w:r>
      <w:r w:rsidR="00BF4729" w:rsidRPr="000767F4">
        <w:rPr>
          <w:sz w:val="20"/>
          <w:szCs w:val="20"/>
        </w:rPr>
        <w:t>consumption</w:t>
      </w:r>
      <w:r>
        <w:rPr>
          <w:sz w:val="20"/>
          <w:szCs w:val="20"/>
        </w:rPr>
        <w:t>,</w:t>
      </w:r>
      <w:r w:rsidR="00BF4729" w:rsidRPr="000767F4">
        <w:rPr>
          <w:sz w:val="20"/>
          <w:szCs w:val="20"/>
        </w:rPr>
        <w:t xml:space="preserve"> </w:t>
      </w:r>
      <w:r>
        <w:rPr>
          <w:sz w:val="20"/>
          <w:szCs w:val="20"/>
        </w:rPr>
        <w:t>which</w:t>
      </w:r>
      <w:r w:rsidR="00231C25">
        <w:rPr>
          <w:sz w:val="20"/>
          <w:szCs w:val="20"/>
        </w:rPr>
        <w:t xml:space="preserve"> is </w:t>
      </w:r>
      <w:r w:rsidR="000767F4" w:rsidRPr="000767F4">
        <w:rPr>
          <w:sz w:val="20"/>
          <w:szCs w:val="20"/>
        </w:rPr>
        <w:t>subject to the mechanical efficiency of the vehicle</w:t>
      </w:r>
      <w:r>
        <w:rPr>
          <w:sz w:val="20"/>
          <w:szCs w:val="20"/>
        </w:rPr>
        <w:t>’s</w:t>
      </w:r>
      <w:r w:rsidR="000767F4" w:rsidRPr="000767F4">
        <w:rPr>
          <w:sz w:val="20"/>
          <w:szCs w:val="20"/>
        </w:rPr>
        <w:t xml:space="preserve"> subsystems, the replacement of TRB bearings by TBB </w:t>
      </w:r>
      <w:r>
        <w:rPr>
          <w:sz w:val="20"/>
          <w:szCs w:val="20"/>
        </w:rPr>
        <w:t xml:space="preserve">bearings </w:t>
      </w:r>
      <w:r w:rsidR="000767F4" w:rsidRPr="000767F4">
        <w:rPr>
          <w:sz w:val="20"/>
          <w:szCs w:val="20"/>
        </w:rPr>
        <w:t xml:space="preserve">in the differential </w:t>
      </w:r>
      <w:r>
        <w:rPr>
          <w:sz w:val="20"/>
          <w:szCs w:val="20"/>
        </w:rPr>
        <w:t>could</w:t>
      </w:r>
      <w:r w:rsidR="000767F4" w:rsidRPr="000767F4">
        <w:rPr>
          <w:sz w:val="20"/>
          <w:szCs w:val="20"/>
        </w:rPr>
        <w:t xml:space="preserve"> result in </w:t>
      </w:r>
      <w:r>
        <w:rPr>
          <w:sz w:val="20"/>
          <w:szCs w:val="20"/>
        </w:rPr>
        <w:t xml:space="preserve">a </w:t>
      </w:r>
      <w:r w:rsidR="000767F4" w:rsidRPr="000767F4">
        <w:rPr>
          <w:sz w:val="20"/>
          <w:szCs w:val="20"/>
        </w:rPr>
        <w:t xml:space="preserve">reduction of </w:t>
      </w:r>
      <w:r w:rsidR="00231C25">
        <w:rPr>
          <w:sz w:val="20"/>
          <w:szCs w:val="20"/>
        </w:rPr>
        <w:t>emissions</w:t>
      </w:r>
      <w:r>
        <w:rPr>
          <w:sz w:val="20"/>
          <w:szCs w:val="20"/>
        </w:rPr>
        <w:t>.</w:t>
      </w:r>
      <w:r w:rsidR="000767F4" w:rsidRPr="000767F4">
        <w:rPr>
          <w:sz w:val="20"/>
          <w:szCs w:val="20"/>
        </w:rPr>
        <w:t xml:space="preserve"> Within this context, it is possible that the extension of this reasoning to all other subsystems of a motor vehicle will result in emission rates and energy efficiency in line with current environmental standards. The results</w:t>
      </w:r>
      <w:r w:rsidR="00231C25">
        <w:rPr>
          <w:sz w:val="20"/>
          <w:szCs w:val="20"/>
        </w:rPr>
        <w:t xml:space="preserve"> encourage</w:t>
      </w:r>
      <w:r w:rsidR="000767F4" w:rsidRPr="000767F4">
        <w:rPr>
          <w:sz w:val="20"/>
          <w:szCs w:val="20"/>
        </w:rPr>
        <w:t xml:space="preserve"> the creation</w:t>
      </w:r>
      <w:r>
        <w:rPr>
          <w:sz w:val="20"/>
          <w:szCs w:val="20"/>
        </w:rPr>
        <w:t xml:space="preserve"> of</w:t>
      </w:r>
      <w:r w:rsidR="000767F4" w:rsidRPr="000767F4">
        <w:rPr>
          <w:sz w:val="20"/>
          <w:szCs w:val="20"/>
        </w:rPr>
        <w:t xml:space="preserve"> </w:t>
      </w:r>
      <w:r>
        <w:rPr>
          <w:sz w:val="20"/>
          <w:szCs w:val="20"/>
        </w:rPr>
        <w:t>“</w:t>
      </w:r>
      <w:r w:rsidR="000767F4" w:rsidRPr="000767F4">
        <w:rPr>
          <w:sz w:val="20"/>
          <w:szCs w:val="20"/>
        </w:rPr>
        <w:t>in silico</w:t>
      </w:r>
      <w:r>
        <w:rPr>
          <w:sz w:val="20"/>
          <w:szCs w:val="20"/>
        </w:rPr>
        <w:t>”</w:t>
      </w:r>
      <w:r w:rsidR="000767F4" w:rsidRPr="000767F4">
        <w:rPr>
          <w:sz w:val="20"/>
          <w:szCs w:val="20"/>
        </w:rPr>
        <w:t xml:space="preserve"> </w:t>
      </w:r>
      <w:r w:rsidR="00FB6BB3">
        <w:rPr>
          <w:sz w:val="20"/>
          <w:szCs w:val="20"/>
        </w:rPr>
        <w:t xml:space="preserve">tools from </w:t>
      </w:r>
      <w:r w:rsidR="000767F4" w:rsidRPr="000767F4">
        <w:rPr>
          <w:sz w:val="20"/>
          <w:szCs w:val="20"/>
        </w:rPr>
        <w:t xml:space="preserve">physical models that can </w:t>
      </w:r>
      <w:r w:rsidR="00FB6BB3">
        <w:rPr>
          <w:sz w:val="20"/>
          <w:szCs w:val="20"/>
        </w:rPr>
        <w:t xml:space="preserve">contribute to </w:t>
      </w:r>
      <w:r w:rsidR="000767F4" w:rsidRPr="000767F4">
        <w:rPr>
          <w:sz w:val="20"/>
          <w:szCs w:val="20"/>
        </w:rPr>
        <w:t xml:space="preserve">the solution of economic and environmental </w:t>
      </w:r>
      <w:r w:rsidR="00B1083A" w:rsidRPr="00B1083A">
        <w:rPr>
          <w:sz w:val="20"/>
          <w:szCs w:val="20"/>
        </w:rPr>
        <w:t>challenges</w:t>
      </w:r>
      <w:r w:rsidR="000767F4" w:rsidRPr="000767F4">
        <w:rPr>
          <w:sz w:val="20"/>
          <w:szCs w:val="20"/>
        </w:rPr>
        <w:t>.</w:t>
      </w:r>
    </w:p>
    <w:p w14:paraId="32B0FDA7" w14:textId="66BBA551" w:rsidR="000767F4" w:rsidRPr="000767F4"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FD157AF" w14:textId="77777777" w:rsidR="00843D38" w:rsidRPr="00C229D0" w:rsidRDefault="00ED7D9C" w:rsidP="00000D32">
      <w:pPr>
        <w:rPr>
          <w:sz w:val="28"/>
          <w:szCs w:val="32"/>
        </w:rPr>
      </w:pPr>
      <w:r w:rsidRPr="00C229D0">
        <w:rPr>
          <w:sz w:val="28"/>
          <w:szCs w:val="32"/>
        </w:rPr>
        <w:t>References</w:t>
      </w:r>
    </w:p>
    <w:p w14:paraId="6C34FC5A" w14:textId="770C66A8" w:rsidR="00882888" w:rsidRDefault="00882888" w:rsidP="00000D32">
      <w:pPr>
        <w:autoSpaceDE w:val="0"/>
        <w:autoSpaceDN w:val="0"/>
        <w:adjustRightInd w:val="0"/>
        <w:jc w:val="both"/>
        <w:rPr>
          <w:i/>
          <w:color w:val="C45911"/>
          <w:sz w:val="20"/>
          <w:szCs w:val="18"/>
        </w:rPr>
      </w:pPr>
      <w:r w:rsidRPr="005A5A58">
        <w:rPr>
          <w:i/>
          <w:color w:val="C45911"/>
          <w:sz w:val="20"/>
          <w:szCs w:val="20"/>
        </w:rPr>
        <w:t>(</w:t>
      </w:r>
      <w:r>
        <w:rPr>
          <w:i/>
          <w:color w:val="C45911"/>
          <w:sz w:val="20"/>
          <w:szCs w:val="20"/>
        </w:rPr>
        <w:t>U</w:t>
      </w:r>
      <w:r w:rsidRPr="005A5A58">
        <w:rPr>
          <w:i/>
          <w:color w:val="C45911"/>
          <w:sz w:val="20"/>
          <w:szCs w:val="20"/>
        </w:rPr>
        <w:t>se APA formatting for references. Begin each reference with the first author’s last name, followed by the author’s initials. Separate all authors’ names with a comma. Indent subsequent lines 1/4"</w:t>
      </w:r>
      <w:r>
        <w:rPr>
          <w:i/>
          <w:color w:val="C45911"/>
          <w:sz w:val="20"/>
          <w:szCs w:val="20"/>
        </w:rPr>
        <w:t>. Refer to the Formatting Guide</w:t>
      </w:r>
      <w:r w:rsidRPr="005A5A58">
        <w:rPr>
          <w:i/>
          <w:color w:val="C45911"/>
          <w:sz w:val="20"/>
          <w:szCs w:val="20"/>
        </w:rPr>
        <w:t xml:space="preserve"> </w:t>
      </w:r>
      <w:r>
        <w:rPr>
          <w:i/>
          <w:color w:val="C45911"/>
          <w:sz w:val="20"/>
          <w:szCs w:val="20"/>
        </w:rPr>
        <w:t xml:space="preserve">for References </w:t>
      </w:r>
      <w:r w:rsidR="00530AB9">
        <w:rPr>
          <w:i/>
          <w:color w:val="C45911"/>
          <w:sz w:val="20"/>
          <w:szCs w:val="20"/>
        </w:rPr>
        <w:t xml:space="preserve">on our websites </w:t>
      </w:r>
      <w:r>
        <w:rPr>
          <w:i/>
          <w:color w:val="C45911"/>
          <w:sz w:val="20"/>
          <w:szCs w:val="20"/>
        </w:rPr>
        <w:t>for additional help.</w:t>
      </w:r>
      <w:r w:rsidRPr="005A5A58">
        <w:rPr>
          <w:i/>
          <w:color w:val="C45911"/>
          <w:sz w:val="20"/>
          <w:szCs w:val="20"/>
        </w:rPr>
        <w:t>)</w:t>
      </w:r>
    </w:p>
    <w:p w14:paraId="676A5E69" w14:textId="7FC96502" w:rsidR="00B1083A" w:rsidRPr="00882888" w:rsidRDefault="00882888" w:rsidP="00000D32">
      <w:pPr>
        <w:autoSpaceDE w:val="0"/>
        <w:autoSpaceDN w:val="0"/>
        <w:adjustRightInd w:val="0"/>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D768CCC" w14:textId="77777777" w:rsidR="00B1083A" w:rsidRPr="00392E1B" w:rsidRDefault="00B1083A" w:rsidP="00000D32">
      <w:pPr>
        <w:autoSpaceDE w:val="0"/>
        <w:autoSpaceDN w:val="0"/>
        <w:adjustRightInd w:val="0"/>
        <w:ind w:left="360" w:hanging="360"/>
        <w:jc w:val="both"/>
        <w:rPr>
          <w:sz w:val="20"/>
          <w:szCs w:val="20"/>
        </w:rPr>
      </w:pPr>
      <w:r w:rsidRPr="00B1083A">
        <w:rPr>
          <w:sz w:val="20"/>
          <w:szCs w:val="20"/>
          <w:lang w:val="de-DE"/>
        </w:rPr>
        <w:t xml:space="preserve">Allmaier, H., Sander, D. E., &amp; Reich, F. M. (2013). </w:t>
      </w:r>
      <w:r w:rsidRPr="00392E1B">
        <w:rPr>
          <w:sz w:val="20"/>
          <w:szCs w:val="20"/>
        </w:rPr>
        <w:t xml:space="preserve">Simulating friction power losses in automotive journal bearings. </w:t>
      </w:r>
      <w:r w:rsidRPr="00765864">
        <w:rPr>
          <w:i/>
          <w:sz w:val="20"/>
          <w:szCs w:val="20"/>
        </w:rPr>
        <w:t>Procedia Engineering, 68</w:t>
      </w:r>
      <w:r w:rsidRPr="00392E1B">
        <w:rPr>
          <w:sz w:val="20"/>
          <w:szCs w:val="20"/>
        </w:rPr>
        <w:t xml:space="preserve">, 49-55. </w:t>
      </w:r>
    </w:p>
    <w:p w14:paraId="124CC05F" w14:textId="638E925D" w:rsidR="00B1083A" w:rsidRPr="00392E1B" w:rsidRDefault="00B1083A" w:rsidP="00000D32">
      <w:pPr>
        <w:autoSpaceDE w:val="0"/>
        <w:autoSpaceDN w:val="0"/>
        <w:adjustRightInd w:val="0"/>
        <w:ind w:left="360" w:hanging="360"/>
        <w:jc w:val="both"/>
        <w:rPr>
          <w:sz w:val="20"/>
          <w:szCs w:val="20"/>
        </w:rPr>
      </w:pPr>
      <w:r w:rsidRPr="00392E1B">
        <w:rPr>
          <w:sz w:val="20"/>
          <w:szCs w:val="20"/>
        </w:rPr>
        <w:t xml:space="preserve">Antoni, G. (2014). On the Mechanical Friction Losses Occurring in Automotive Differential Gearboxes. </w:t>
      </w:r>
      <w:r w:rsidRPr="00B92447">
        <w:rPr>
          <w:i/>
          <w:sz w:val="20"/>
          <w:szCs w:val="20"/>
        </w:rPr>
        <w:t>The Scientific World Journal, 2014</w:t>
      </w:r>
      <w:r w:rsidRPr="00392E1B">
        <w:rPr>
          <w:sz w:val="20"/>
          <w:szCs w:val="20"/>
        </w:rPr>
        <w:t>, 523281. doi:10.1155/2014/523281</w:t>
      </w:r>
      <w:r w:rsidR="00B92447">
        <w:rPr>
          <w:sz w:val="20"/>
          <w:szCs w:val="20"/>
        </w:rPr>
        <w:t xml:space="preserve"> </w:t>
      </w:r>
    </w:p>
    <w:p w14:paraId="3F666151" w14:textId="6C165BC8" w:rsidR="00B1083A" w:rsidRPr="00F80653" w:rsidRDefault="001D584B" w:rsidP="00000D32">
      <w:pPr>
        <w:autoSpaceDE w:val="0"/>
        <w:autoSpaceDN w:val="0"/>
        <w:adjustRightInd w:val="0"/>
        <w:ind w:left="360" w:hanging="360"/>
        <w:jc w:val="both"/>
        <w:rPr>
          <w:sz w:val="20"/>
          <w:szCs w:val="20"/>
          <w:lang w:val="pt-BR"/>
        </w:rPr>
      </w:pPr>
      <w:r w:rsidRPr="001D584B">
        <w:rPr>
          <w:sz w:val="20"/>
          <w:szCs w:val="20"/>
        </w:rPr>
        <w:t>Comfort, A. (2003). An introduction to heavy-duty diesel engine frictional losses and lubricant properties affecting fuel economy-Part I (No. 2003-01-3225). SAE Technical Paper.</w:t>
      </w:r>
    </w:p>
    <w:p w14:paraId="55B04940" w14:textId="448264F8" w:rsidR="00B1083A" w:rsidRPr="009B57AC" w:rsidRDefault="00B1083A" w:rsidP="00000D32">
      <w:pPr>
        <w:autoSpaceDE w:val="0"/>
        <w:autoSpaceDN w:val="0"/>
        <w:adjustRightInd w:val="0"/>
        <w:ind w:left="360" w:hanging="360"/>
        <w:jc w:val="both"/>
        <w:rPr>
          <w:sz w:val="20"/>
          <w:szCs w:val="20"/>
          <w:lang w:val="pt-BR"/>
        </w:rPr>
      </w:pPr>
      <w:r w:rsidRPr="00F80653">
        <w:rPr>
          <w:sz w:val="20"/>
          <w:szCs w:val="20"/>
          <w:lang w:val="pt-BR"/>
        </w:rPr>
        <w:lastRenderedPageBreak/>
        <w:t>Da Vin</w:t>
      </w:r>
      <w:r w:rsidRPr="009B57AC">
        <w:rPr>
          <w:sz w:val="20"/>
          <w:szCs w:val="20"/>
          <w:lang w:val="pt-BR"/>
        </w:rPr>
        <w:t xml:space="preserve">ci, L. (1894). Codex </w:t>
      </w:r>
      <w:r w:rsidR="00FA541A" w:rsidRPr="009B57AC">
        <w:rPr>
          <w:sz w:val="20"/>
          <w:szCs w:val="20"/>
          <w:lang w:val="pt-BR"/>
        </w:rPr>
        <w:t>A</w:t>
      </w:r>
      <w:r w:rsidRPr="009B57AC">
        <w:rPr>
          <w:sz w:val="20"/>
          <w:szCs w:val="20"/>
          <w:lang w:val="pt-BR"/>
        </w:rPr>
        <w:t xml:space="preserve">tlanticus. </w:t>
      </w:r>
      <w:r w:rsidRPr="00B92447">
        <w:rPr>
          <w:i/>
          <w:sz w:val="20"/>
          <w:szCs w:val="20"/>
          <w:lang w:val="pt-BR"/>
        </w:rPr>
        <w:t>Biblioteca Ambrosiana, 26</w:t>
      </w:r>
      <w:r w:rsidRPr="009B57AC">
        <w:rPr>
          <w:sz w:val="20"/>
          <w:szCs w:val="20"/>
          <w:lang w:val="pt-BR"/>
        </w:rPr>
        <w:t xml:space="preserve">(1). </w:t>
      </w:r>
      <w:r w:rsidR="00B92447" w:rsidRPr="009B57AC">
        <w:rPr>
          <w:sz w:val="20"/>
          <w:szCs w:val="20"/>
          <w:lang w:val="pt-BR"/>
        </w:rPr>
        <w:t>Milan</w:t>
      </w:r>
      <w:r w:rsidR="00B92447">
        <w:rPr>
          <w:sz w:val="20"/>
          <w:szCs w:val="20"/>
          <w:lang w:val="pt-BR"/>
        </w:rPr>
        <w:t>.</w:t>
      </w:r>
    </w:p>
    <w:p w14:paraId="66F6FA82" w14:textId="41B9BF16" w:rsidR="00B1083A" w:rsidRPr="00BB5352" w:rsidRDefault="00B1083A" w:rsidP="00000D32">
      <w:pPr>
        <w:autoSpaceDE w:val="0"/>
        <w:autoSpaceDN w:val="0"/>
        <w:adjustRightInd w:val="0"/>
        <w:ind w:left="360" w:hanging="360"/>
        <w:jc w:val="both"/>
        <w:rPr>
          <w:sz w:val="20"/>
          <w:szCs w:val="20"/>
        </w:rPr>
      </w:pPr>
      <w:r w:rsidRPr="009B57AC">
        <w:rPr>
          <w:sz w:val="20"/>
          <w:szCs w:val="20"/>
          <w:lang w:val="pt-BR"/>
        </w:rPr>
        <w:t xml:space="preserve">Dimaratos, A., Tsokolis, D., Fontaras, G., Tsiakmakis, S., Ciuffo, B., &amp; Samaras, Z. (2016). </w:t>
      </w:r>
      <w:r w:rsidRPr="009B57AC">
        <w:rPr>
          <w:sz w:val="20"/>
          <w:szCs w:val="20"/>
        </w:rPr>
        <w:t>Comparative evaluation of the effect of various technologies on light-duty vehicle CO</w:t>
      </w:r>
      <w:r w:rsidRPr="006A3DC1">
        <w:rPr>
          <w:sz w:val="20"/>
          <w:szCs w:val="20"/>
          <w:vertAlign w:val="subscript"/>
        </w:rPr>
        <w:t>2</w:t>
      </w:r>
      <w:r w:rsidRPr="009B57AC">
        <w:rPr>
          <w:sz w:val="20"/>
          <w:szCs w:val="20"/>
        </w:rPr>
        <w:t xml:space="preserve"> emissions over NEDC and WLTP. </w:t>
      </w:r>
      <w:r w:rsidR="00021EC5" w:rsidRPr="00B92447">
        <w:rPr>
          <w:i/>
          <w:sz w:val="20"/>
          <w:szCs w:val="20"/>
        </w:rPr>
        <w:t>Transportatio</w:t>
      </w:r>
      <w:r w:rsidR="00021EC5" w:rsidRPr="00BB5352">
        <w:rPr>
          <w:i/>
          <w:sz w:val="20"/>
          <w:szCs w:val="20"/>
        </w:rPr>
        <w:t>n Research Procedia, 14</w:t>
      </w:r>
      <w:r w:rsidR="00021EC5" w:rsidRPr="00BB5352">
        <w:rPr>
          <w:sz w:val="20"/>
          <w:szCs w:val="20"/>
        </w:rPr>
        <w:t>, 3169-3178.</w:t>
      </w:r>
    </w:p>
    <w:p w14:paraId="2BF53A66" w14:textId="1DE099AD" w:rsidR="00B1083A" w:rsidRPr="00BB5352" w:rsidRDefault="00B1083A" w:rsidP="00000D32">
      <w:pPr>
        <w:autoSpaceDE w:val="0"/>
        <w:autoSpaceDN w:val="0"/>
        <w:adjustRightInd w:val="0"/>
        <w:ind w:left="360" w:hanging="360"/>
        <w:jc w:val="both"/>
        <w:rPr>
          <w:sz w:val="20"/>
          <w:szCs w:val="20"/>
        </w:rPr>
      </w:pPr>
      <w:r w:rsidRPr="00BB5352">
        <w:rPr>
          <w:sz w:val="20"/>
          <w:szCs w:val="20"/>
        </w:rPr>
        <w:t xml:space="preserve">Dowson, D., &amp; Hamrock, B. J. (1981). History of ball bearings. </w:t>
      </w:r>
      <w:r w:rsidR="00D87DA6" w:rsidRPr="00BB5352">
        <w:rPr>
          <w:sz w:val="20"/>
          <w:szCs w:val="20"/>
        </w:rPr>
        <w:t>Retrieved from</w:t>
      </w:r>
      <w:r w:rsidR="00C44B39" w:rsidRPr="00BB5352">
        <w:rPr>
          <w:sz w:val="20"/>
          <w:szCs w:val="20"/>
        </w:rPr>
        <w:t xml:space="preserve"> </w:t>
      </w:r>
      <w:hyperlink r:id="rId20" w:history="1">
        <w:r w:rsidR="00B92447" w:rsidRPr="00BB5352">
          <w:rPr>
            <w:rStyle w:val="Hyperlink"/>
            <w:sz w:val="20"/>
            <w:szCs w:val="20"/>
          </w:rPr>
          <w:t>https://ntrs.nasa.gov/citations/19810009866</w:t>
        </w:r>
      </w:hyperlink>
      <w:r w:rsidR="00B92447" w:rsidRPr="00BB5352">
        <w:rPr>
          <w:sz w:val="20"/>
          <w:szCs w:val="20"/>
        </w:rPr>
        <w:t xml:space="preserve"> </w:t>
      </w:r>
    </w:p>
    <w:p w14:paraId="3E1D4D1F" w14:textId="1E39705C" w:rsidR="00BB5352" w:rsidRPr="00BB5352" w:rsidRDefault="00BB5352" w:rsidP="00BB5352">
      <w:pPr>
        <w:ind w:left="360" w:hanging="360"/>
        <w:rPr>
          <w:sz w:val="20"/>
          <w:szCs w:val="20"/>
        </w:rPr>
      </w:pPr>
      <w:r w:rsidRPr="00BB5352">
        <w:rPr>
          <w:color w:val="222222"/>
          <w:sz w:val="20"/>
          <w:szCs w:val="20"/>
        </w:rPr>
        <w:t>Dudziak, M., &amp; Krome, A. (2015, July). TCO optimization during design phase-assessment of bearing concepts by calculation and simulation. In </w:t>
      </w:r>
      <w:r w:rsidRPr="00BB5352">
        <w:rPr>
          <w:i/>
          <w:iCs/>
          <w:color w:val="222222"/>
          <w:sz w:val="20"/>
          <w:szCs w:val="20"/>
        </w:rPr>
        <w:t>IOP Conference Series: Materials Science and Engineering</w:t>
      </w:r>
      <w:r>
        <w:rPr>
          <w:color w:val="222222"/>
          <w:sz w:val="20"/>
          <w:szCs w:val="20"/>
        </w:rPr>
        <w:t xml:space="preserve">, </w:t>
      </w:r>
      <w:r w:rsidRPr="00BB5352">
        <w:rPr>
          <w:i/>
          <w:color w:val="222222"/>
          <w:sz w:val="20"/>
          <w:szCs w:val="20"/>
        </w:rPr>
        <w:t>90</w:t>
      </w:r>
      <w:r>
        <w:rPr>
          <w:color w:val="222222"/>
          <w:sz w:val="20"/>
          <w:szCs w:val="20"/>
        </w:rPr>
        <w:t>(</w:t>
      </w:r>
      <w:r w:rsidRPr="00BB5352">
        <w:rPr>
          <w:color w:val="222222"/>
          <w:sz w:val="20"/>
          <w:szCs w:val="20"/>
        </w:rPr>
        <w:t>1</w:t>
      </w:r>
      <w:r>
        <w:rPr>
          <w:color w:val="222222"/>
          <w:sz w:val="20"/>
          <w:szCs w:val="20"/>
        </w:rPr>
        <w:t>)</w:t>
      </w:r>
      <w:r w:rsidRPr="00BB5352">
        <w:rPr>
          <w:color w:val="222222"/>
          <w:sz w:val="20"/>
          <w:szCs w:val="20"/>
        </w:rPr>
        <w:t xml:space="preserve">, 012080. </w:t>
      </w:r>
      <w:r w:rsidRPr="00BB5352">
        <w:rPr>
          <w:color w:val="222222"/>
          <w:sz w:val="20"/>
          <w:szCs w:val="20"/>
          <w:lang w:val="pt-BR"/>
        </w:rPr>
        <w:t>IOP Publishing</w:t>
      </w:r>
    </w:p>
    <w:p w14:paraId="1527033D" w14:textId="19E955C1" w:rsidR="00627C81" w:rsidRPr="0010208E" w:rsidRDefault="00627C81" w:rsidP="00000D32">
      <w:pPr>
        <w:autoSpaceDE w:val="0"/>
        <w:autoSpaceDN w:val="0"/>
        <w:adjustRightInd w:val="0"/>
        <w:ind w:left="360" w:hanging="360"/>
        <w:jc w:val="both"/>
        <w:rPr>
          <w:sz w:val="20"/>
          <w:szCs w:val="20"/>
        </w:rPr>
      </w:pPr>
      <w:proofErr w:type="spellStart"/>
      <w:r w:rsidRPr="00C229D0">
        <w:rPr>
          <w:sz w:val="20"/>
          <w:szCs w:val="20"/>
        </w:rPr>
        <w:t>Geonea</w:t>
      </w:r>
      <w:proofErr w:type="spellEnd"/>
      <w:r w:rsidRPr="00C229D0">
        <w:rPr>
          <w:sz w:val="20"/>
          <w:szCs w:val="20"/>
        </w:rPr>
        <w:t xml:space="preserve">, I., </w:t>
      </w:r>
      <w:proofErr w:type="spellStart"/>
      <w:r w:rsidRPr="00C229D0">
        <w:rPr>
          <w:sz w:val="20"/>
          <w:szCs w:val="20"/>
        </w:rPr>
        <w:t>Dumitru</w:t>
      </w:r>
      <w:proofErr w:type="spellEnd"/>
      <w:r w:rsidRPr="00C229D0">
        <w:rPr>
          <w:sz w:val="20"/>
          <w:szCs w:val="20"/>
        </w:rPr>
        <w:t xml:space="preserve">, N., &amp; </w:t>
      </w:r>
      <w:proofErr w:type="spellStart"/>
      <w:r w:rsidRPr="00C229D0">
        <w:rPr>
          <w:sz w:val="20"/>
          <w:szCs w:val="20"/>
        </w:rPr>
        <w:t>Dumitru</w:t>
      </w:r>
      <w:proofErr w:type="spellEnd"/>
      <w:r w:rsidRPr="00C229D0">
        <w:rPr>
          <w:sz w:val="20"/>
          <w:szCs w:val="20"/>
        </w:rPr>
        <w:t xml:space="preserve">, I. (2017). </w:t>
      </w:r>
      <w:r w:rsidRPr="0010208E">
        <w:rPr>
          <w:sz w:val="20"/>
          <w:szCs w:val="20"/>
        </w:rPr>
        <w:t xml:space="preserve">Experimental and theoretical study of friction torque from radial ball bearings. In IOP Conference Series </w:t>
      </w:r>
      <w:r w:rsidRPr="00B92447">
        <w:rPr>
          <w:i/>
          <w:sz w:val="20"/>
          <w:szCs w:val="20"/>
        </w:rPr>
        <w:t>Materials Science and Engineering</w:t>
      </w:r>
      <w:r w:rsidR="00B92447" w:rsidRPr="00B92447">
        <w:rPr>
          <w:i/>
          <w:sz w:val="20"/>
          <w:szCs w:val="20"/>
        </w:rPr>
        <w:t>, 252</w:t>
      </w:r>
      <w:r w:rsidRPr="0010208E">
        <w:rPr>
          <w:sz w:val="20"/>
          <w:szCs w:val="20"/>
        </w:rPr>
        <w:t>(1</w:t>
      </w:r>
      <w:r w:rsidR="00B92447">
        <w:rPr>
          <w:sz w:val="20"/>
          <w:szCs w:val="20"/>
        </w:rPr>
        <w:t>)</w:t>
      </w:r>
      <w:r w:rsidRPr="0010208E">
        <w:rPr>
          <w:sz w:val="20"/>
          <w:szCs w:val="20"/>
        </w:rPr>
        <w:t>,</w:t>
      </w:r>
      <w:r w:rsidR="00B92447">
        <w:rPr>
          <w:sz w:val="20"/>
          <w:szCs w:val="20"/>
        </w:rPr>
        <w:t xml:space="preserve"> </w:t>
      </w:r>
      <w:r w:rsidRPr="0010208E">
        <w:rPr>
          <w:sz w:val="20"/>
          <w:szCs w:val="20"/>
        </w:rPr>
        <w:t>012048. IOP Publishing.</w:t>
      </w:r>
    </w:p>
    <w:p w14:paraId="6979FBB2" w14:textId="2F777F85" w:rsidR="00627C81" w:rsidRDefault="00627C81" w:rsidP="00000D32">
      <w:pPr>
        <w:autoSpaceDE w:val="0"/>
        <w:autoSpaceDN w:val="0"/>
        <w:adjustRightInd w:val="0"/>
        <w:ind w:left="360" w:hanging="360"/>
        <w:jc w:val="both"/>
        <w:rPr>
          <w:sz w:val="20"/>
          <w:szCs w:val="20"/>
        </w:rPr>
      </w:pPr>
      <w:r w:rsidRPr="00627C81">
        <w:rPr>
          <w:sz w:val="20"/>
          <w:szCs w:val="20"/>
        </w:rPr>
        <w:t>Gynning</w:t>
      </w:r>
      <w:r w:rsidR="00F047A7">
        <w:rPr>
          <w:sz w:val="20"/>
          <w:szCs w:val="20"/>
        </w:rPr>
        <w:t>-</w:t>
      </w:r>
      <w:r w:rsidRPr="00627C81">
        <w:rPr>
          <w:sz w:val="20"/>
          <w:szCs w:val="20"/>
        </w:rPr>
        <w:t xml:space="preserve">Olofsson, T. (2017). </w:t>
      </w:r>
      <w:r w:rsidRPr="00B92447">
        <w:rPr>
          <w:i/>
          <w:sz w:val="20"/>
          <w:szCs w:val="20"/>
        </w:rPr>
        <w:t>Main bearing support investigation-A comparison of wear and friction losses for different design proposals</w:t>
      </w:r>
      <w:r w:rsidRPr="00627C81">
        <w:rPr>
          <w:sz w:val="20"/>
          <w:szCs w:val="20"/>
        </w:rPr>
        <w:t xml:space="preserve"> (Master</w:t>
      </w:r>
      <w:r w:rsidR="001B1B95">
        <w:rPr>
          <w:sz w:val="20"/>
          <w:szCs w:val="20"/>
        </w:rPr>
        <w:t>’</w:t>
      </w:r>
      <w:r w:rsidRPr="00627C81">
        <w:rPr>
          <w:sz w:val="20"/>
          <w:szCs w:val="20"/>
        </w:rPr>
        <w:t>s thesis).</w:t>
      </w:r>
      <w:r w:rsidR="00B92447">
        <w:rPr>
          <w:sz w:val="20"/>
          <w:szCs w:val="20"/>
        </w:rPr>
        <w:t xml:space="preserve"> Chalmers Open Digital Repository. </w:t>
      </w:r>
      <w:hyperlink r:id="rId21" w:history="1">
        <w:r w:rsidR="00B92447" w:rsidRPr="002E5E3B">
          <w:rPr>
            <w:rStyle w:val="Hyperlink"/>
            <w:sz w:val="20"/>
            <w:szCs w:val="20"/>
          </w:rPr>
          <w:t>https://odr.chalmers.se/handle/20.500.12380/248566</w:t>
        </w:r>
      </w:hyperlink>
      <w:r w:rsidR="00B92447">
        <w:rPr>
          <w:sz w:val="20"/>
          <w:szCs w:val="20"/>
        </w:rPr>
        <w:t xml:space="preserve"> </w:t>
      </w:r>
    </w:p>
    <w:p w14:paraId="0A681B53" w14:textId="6D3370C4"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Holmberg, K., Andersson, P., Nylund, N.-O., Mäkelä, K., &amp; Erdemir, A. (2014). Global energy consumption due to friction in trucks and buses. </w:t>
      </w:r>
      <w:r w:rsidRPr="00B92447">
        <w:rPr>
          <w:i/>
          <w:sz w:val="20"/>
          <w:szCs w:val="20"/>
        </w:rPr>
        <w:t>Tribology International, 78</w:t>
      </w:r>
      <w:r w:rsidRPr="009B57AC">
        <w:rPr>
          <w:sz w:val="20"/>
          <w:szCs w:val="20"/>
        </w:rPr>
        <w:t xml:space="preserve">, 94-114. </w:t>
      </w:r>
    </w:p>
    <w:p w14:paraId="5BE8535D" w14:textId="7C1CFFAB" w:rsidR="00B1083A" w:rsidRPr="0010208E" w:rsidRDefault="004A6863" w:rsidP="00000D32">
      <w:pPr>
        <w:autoSpaceDE w:val="0"/>
        <w:autoSpaceDN w:val="0"/>
        <w:adjustRightInd w:val="0"/>
        <w:ind w:left="360" w:hanging="360"/>
        <w:jc w:val="both"/>
        <w:rPr>
          <w:sz w:val="20"/>
          <w:szCs w:val="20"/>
        </w:rPr>
      </w:pPr>
      <w:r>
        <w:rPr>
          <w:sz w:val="20"/>
          <w:szCs w:val="20"/>
        </w:rPr>
        <w:t xml:space="preserve"> </w:t>
      </w:r>
      <w:r w:rsidR="00E760ED" w:rsidRPr="00E760ED">
        <w:rPr>
          <w:sz w:val="20"/>
          <w:szCs w:val="20"/>
        </w:rPr>
        <w:t>Hutchings, I. M. (2016). Leonardo da Vinc</w:t>
      </w:r>
      <w:r w:rsidR="00F047A7">
        <w:rPr>
          <w:sz w:val="20"/>
          <w:szCs w:val="20"/>
        </w:rPr>
        <w:t>i’</w:t>
      </w:r>
      <w:r w:rsidR="00E760ED" w:rsidRPr="00E760ED">
        <w:rPr>
          <w:sz w:val="20"/>
          <w:szCs w:val="20"/>
        </w:rPr>
        <w:t xml:space="preserve">s studies of friction. </w:t>
      </w:r>
      <w:r w:rsidR="00E760ED" w:rsidRPr="00B92447">
        <w:rPr>
          <w:i/>
          <w:sz w:val="20"/>
          <w:szCs w:val="20"/>
        </w:rPr>
        <w:t>Wear, 360</w:t>
      </w:r>
      <w:r w:rsidR="00E760ED" w:rsidRPr="00E760ED">
        <w:rPr>
          <w:sz w:val="20"/>
          <w:szCs w:val="20"/>
        </w:rPr>
        <w:t>, 51-66.</w:t>
      </w:r>
    </w:p>
    <w:p w14:paraId="7AD30AD9" w14:textId="144C3E54" w:rsidR="00B1083A" w:rsidRPr="0010208E" w:rsidRDefault="00196D6B" w:rsidP="00000D32">
      <w:pPr>
        <w:autoSpaceDE w:val="0"/>
        <w:autoSpaceDN w:val="0"/>
        <w:adjustRightInd w:val="0"/>
        <w:ind w:left="360" w:hanging="360"/>
        <w:jc w:val="both"/>
        <w:rPr>
          <w:sz w:val="20"/>
          <w:szCs w:val="20"/>
        </w:rPr>
      </w:pPr>
      <w:r w:rsidRPr="0010208E">
        <w:rPr>
          <w:sz w:val="20"/>
          <w:szCs w:val="20"/>
        </w:rPr>
        <w:t>Institute</w:t>
      </w:r>
      <w:r w:rsidR="00B1083A" w:rsidRPr="0010208E">
        <w:rPr>
          <w:sz w:val="20"/>
          <w:szCs w:val="20"/>
        </w:rPr>
        <w:t>, T. (2017). Rudolf Diesel.</w:t>
      </w:r>
      <w:r w:rsidR="00F41945" w:rsidRPr="0010208E">
        <w:rPr>
          <w:sz w:val="20"/>
          <w:szCs w:val="20"/>
        </w:rPr>
        <w:t xml:space="preserve"> </w:t>
      </w:r>
      <w:r w:rsidR="00F41945" w:rsidRPr="009B57AC">
        <w:rPr>
          <w:sz w:val="20"/>
          <w:szCs w:val="20"/>
        </w:rPr>
        <w:t>Retrieved from</w:t>
      </w:r>
      <w:r w:rsidR="00F41945">
        <w:rPr>
          <w:sz w:val="20"/>
          <w:szCs w:val="20"/>
        </w:rPr>
        <w:t xml:space="preserve"> </w:t>
      </w:r>
      <w:hyperlink r:id="rId22" w:history="1">
        <w:r w:rsidR="00B92447" w:rsidRPr="002E5E3B">
          <w:rPr>
            <w:rStyle w:val="Hyperlink"/>
            <w:sz w:val="20"/>
            <w:szCs w:val="20"/>
          </w:rPr>
          <w:t>http://www.tesla-institute.com/index.php/electrical-engineering-articles/431-rudolf-diesel</w:t>
        </w:r>
      </w:hyperlink>
      <w:r w:rsidR="00B92447">
        <w:rPr>
          <w:sz w:val="20"/>
          <w:szCs w:val="20"/>
        </w:rPr>
        <w:t xml:space="preserve"> </w:t>
      </w:r>
    </w:p>
    <w:p w14:paraId="0D540E89" w14:textId="77777777"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Jacobson, B. (2011). History of rolling bearings. </w:t>
      </w:r>
      <w:r w:rsidRPr="00B92447">
        <w:rPr>
          <w:i/>
          <w:sz w:val="20"/>
          <w:szCs w:val="20"/>
        </w:rPr>
        <w:t>Tribology online, 6</w:t>
      </w:r>
      <w:r w:rsidRPr="009B57AC">
        <w:rPr>
          <w:sz w:val="20"/>
          <w:szCs w:val="20"/>
        </w:rPr>
        <w:t xml:space="preserve">(3), 155-159. </w:t>
      </w:r>
    </w:p>
    <w:p w14:paraId="6CBE603B" w14:textId="03F78EF0" w:rsidR="00B1083A" w:rsidRDefault="00B1083A" w:rsidP="00000D32">
      <w:pPr>
        <w:autoSpaceDE w:val="0"/>
        <w:autoSpaceDN w:val="0"/>
        <w:adjustRightInd w:val="0"/>
        <w:ind w:left="360" w:hanging="360"/>
        <w:jc w:val="both"/>
        <w:rPr>
          <w:sz w:val="20"/>
          <w:szCs w:val="20"/>
        </w:rPr>
      </w:pPr>
      <w:r w:rsidRPr="009B57AC">
        <w:rPr>
          <w:sz w:val="20"/>
          <w:szCs w:val="20"/>
        </w:rPr>
        <w:t xml:space="preserve">Khonsari, M. M., &amp; Booser, E. R. (2017). </w:t>
      </w:r>
      <w:r w:rsidRPr="00B92447">
        <w:rPr>
          <w:i/>
          <w:sz w:val="20"/>
          <w:szCs w:val="20"/>
        </w:rPr>
        <w:t>Applied tribology: bearing design and lubrication</w:t>
      </w:r>
      <w:r w:rsidR="00B92447">
        <w:rPr>
          <w:sz w:val="20"/>
          <w:szCs w:val="20"/>
        </w:rPr>
        <w:t>.</w:t>
      </w:r>
      <w:r w:rsidRPr="009B57AC">
        <w:rPr>
          <w:sz w:val="20"/>
          <w:szCs w:val="20"/>
        </w:rPr>
        <w:t xml:space="preserve"> John Wiley &amp; Sons.</w:t>
      </w:r>
    </w:p>
    <w:p w14:paraId="0D5C3481" w14:textId="77777777" w:rsidR="00854952" w:rsidRPr="009B57AC" w:rsidRDefault="00854952" w:rsidP="00854952">
      <w:pPr>
        <w:autoSpaceDE w:val="0"/>
        <w:autoSpaceDN w:val="0"/>
        <w:adjustRightInd w:val="0"/>
        <w:ind w:left="360" w:hanging="360"/>
        <w:jc w:val="both"/>
        <w:rPr>
          <w:sz w:val="20"/>
          <w:szCs w:val="20"/>
        </w:rPr>
      </w:pPr>
      <w:r w:rsidRPr="009B57AC">
        <w:rPr>
          <w:sz w:val="20"/>
          <w:szCs w:val="20"/>
        </w:rPr>
        <w:t xml:space="preserve">Kitamura, M. (2003). Technical Trend of Bearing for Automotive Drive Train. </w:t>
      </w:r>
      <w:r w:rsidRPr="00B92447">
        <w:rPr>
          <w:i/>
          <w:sz w:val="20"/>
          <w:szCs w:val="20"/>
        </w:rPr>
        <w:t xml:space="preserve">Koyo Engineering Journal </w:t>
      </w:r>
      <w:r w:rsidRPr="009B57AC">
        <w:rPr>
          <w:sz w:val="20"/>
          <w:szCs w:val="20"/>
        </w:rPr>
        <w:t xml:space="preserve">(164), 19-23. </w:t>
      </w:r>
    </w:p>
    <w:p w14:paraId="407A1A74" w14:textId="016ADB5E" w:rsidR="00D01B7D" w:rsidRPr="009B57AC" w:rsidRDefault="00D01B7D" w:rsidP="00000D32">
      <w:pPr>
        <w:autoSpaceDE w:val="0"/>
        <w:autoSpaceDN w:val="0"/>
        <w:adjustRightInd w:val="0"/>
        <w:ind w:left="360" w:hanging="360"/>
        <w:jc w:val="both"/>
        <w:rPr>
          <w:sz w:val="20"/>
          <w:szCs w:val="20"/>
        </w:rPr>
      </w:pPr>
      <w:r w:rsidRPr="009B57AC">
        <w:rPr>
          <w:sz w:val="20"/>
          <w:szCs w:val="20"/>
        </w:rPr>
        <w:t xml:space="preserve">Knauder, C., Allmaier, H., Sander, D. E., &amp; Sams, T. (2020). Investigations of the Friction Losses of Different Engine Concepts: Part 3: Friction Reduction Potentials and Risk Assessment at the Sub-Assembly Level. </w:t>
      </w:r>
      <w:r w:rsidRPr="00B92447">
        <w:rPr>
          <w:i/>
          <w:sz w:val="20"/>
          <w:szCs w:val="20"/>
        </w:rPr>
        <w:t>Lubricants, 8</w:t>
      </w:r>
      <w:r w:rsidRPr="009B57AC">
        <w:rPr>
          <w:sz w:val="20"/>
          <w:szCs w:val="20"/>
        </w:rPr>
        <w:t>(4), 39.</w:t>
      </w:r>
    </w:p>
    <w:p w14:paraId="06190029" w14:textId="2FD828E6" w:rsidR="00D01B7D" w:rsidRPr="009B57AC" w:rsidRDefault="00D01B7D" w:rsidP="00000D32">
      <w:pPr>
        <w:autoSpaceDE w:val="0"/>
        <w:autoSpaceDN w:val="0"/>
        <w:adjustRightInd w:val="0"/>
        <w:ind w:left="360" w:hanging="360"/>
        <w:jc w:val="both"/>
        <w:rPr>
          <w:sz w:val="20"/>
          <w:szCs w:val="20"/>
        </w:rPr>
      </w:pPr>
      <w:r w:rsidRPr="00BF4729">
        <w:rPr>
          <w:sz w:val="20"/>
          <w:szCs w:val="20"/>
        </w:rPr>
        <w:t xml:space="preserve">Ligier, J.-L., &amp; Noel, B. (2015). </w:t>
      </w:r>
      <w:r w:rsidRPr="009B57AC">
        <w:rPr>
          <w:sz w:val="20"/>
          <w:szCs w:val="20"/>
        </w:rPr>
        <w:t xml:space="preserve">Friction reduction and reliability for engines bearings. </w:t>
      </w:r>
      <w:r w:rsidRPr="00B92447">
        <w:rPr>
          <w:i/>
          <w:sz w:val="20"/>
          <w:szCs w:val="20"/>
        </w:rPr>
        <w:t>Lubricants, 3</w:t>
      </w:r>
      <w:r w:rsidRPr="009B57AC">
        <w:rPr>
          <w:sz w:val="20"/>
          <w:szCs w:val="20"/>
        </w:rPr>
        <w:t>(3), 569-596.</w:t>
      </w:r>
    </w:p>
    <w:p w14:paraId="12A5BD99" w14:textId="3155609B" w:rsidR="00074AFB" w:rsidRPr="009B57AC" w:rsidRDefault="00074AFB" w:rsidP="00000D32">
      <w:pPr>
        <w:autoSpaceDE w:val="0"/>
        <w:autoSpaceDN w:val="0"/>
        <w:adjustRightInd w:val="0"/>
        <w:ind w:left="360" w:hanging="360"/>
        <w:jc w:val="both"/>
        <w:rPr>
          <w:sz w:val="20"/>
          <w:szCs w:val="20"/>
        </w:rPr>
      </w:pPr>
      <w:r w:rsidRPr="009B57AC">
        <w:rPr>
          <w:sz w:val="20"/>
          <w:szCs w:val="20"/>
        </w:rPr>
        <w:t xml:space="preserve">Lundberg, G., </w:t>
      </w:r>
      <w:r w:rsidR="001D5011">
        <w:rPr>
          <w:sz w:val="20"/>
          <w:szCs w:val="20"/>
        </w:rPr>
        <w:t xml:space="preserve">&amp; </w:t>
      </w:r>
      <w:r w:rsidRPr="009B57AC">
        <w:rPr>
          <w:sz w:val="20"/>
          <w:szCs w:val="20"/>
        </w:rPr>
        <w:t>Palmgren, A. (1947). Dynamic Capacity of Rolling Bearings. Acta Polytechnica, Mechanical Engineering Series 2</w:t>
      </w:r>
      <w:r w:rsidR="00B92447">
        <w:rPr>
          <w:sz w:val="20"/>
          <w:szCs w:val="20"/>
        </w:rPr>
        <w:t>.</w:t>
      </w:r>
      <w:r w:rsidRPr="009B57AC">
        <w:rPr>
          <w:sz w:val="20"/>
          <w:szCs w:val="20"/>
        </w:rPr>
        <w:t xml:space="preserve"> </w:t>
      </w:r>
      <w:r w:rsidRPr="00B92447">
        <w:rPr>
          <w:i/>
          <w:sz w:val="20"/>
          <w:szCs w:val="20"/>
        </w:rPr>
        <w:t>Royal Swedish Academy of Engineering Sciences, 3</w:t>
      </w:r>
      <w:r w:rsidRPr="009B57AC">
        <w:rPr>
          <w:sz w:val="20"/>
          <w:szCs w:val="20"/>
        </w:rPr>
        <w:t>(7).</w:t>
      </w:r>
    </w:p>
    <w:p w14:paraId="23EF7221" w14:textId="52E06895"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Mickūnaitis, V., Pikūnas, A., &amp; Mackoit, I. (2007). Reducing fuel consumption and CO2 emission in motor cars. </w:t>
      </w:r>
      <w:r w:rsidRPr="00B92447">
        <w:rPr>
          <w:i/>
          <w:sz w:val="20"/>
          <w:szCs w:val="20"/>
        </w:rPr>
        <w:t>Transport, 22</w:t>
      </w:r>
      <w:r w:rsidRPr="009B57AC">
        <w:rPr>
          <w:sz w:val="20"/>
          <w:szCs w:val="20"/>
        </w:rPr>
        <w:t xml:space="preserve">(3), 160-163. </w:t>
      </w:r>
    </w:p>
    <w:p w14:paraId="721ECFF1" w14:textId="02FF900E" w:rsidR="003645BF" w:rsidRDefault="003645BF" w:rsidP="00000D32">
      <w:pPr>
        <w:autoSpaceDE w:val="0"/>
        <w:autoSpaceDN w:val="0"/>
        <w:adjustRightInd w:val="0"/>
        <w:ind w:left="360" w:hanging="360"/>
        <w:jc w:val="both"/>
        <w:rPr>
          <w:sz w:val="20"/>
          <w:szCs w:val="20"/>
        </w:rPr>
      </w:pPr>
      <w:r w:rsidRPr="003645BF">
        <w:rPr>
          <w:sz w:val="20"/>
          <w:szCs w:val="20"/>
        </w:rPr>
        <w:t>Nakasa, M. (1995). Engine friction overview. In Proceedings of International Tribology Conference, Yokohama, Japan.</w:t>
      </w:r>
    </w:p>
    <w:p w14:paraId="1B865606" w14:textId="21462E2C" w:rsidR="00B1083A" w:rsidRPr="009B57AC" w:rsidRDefault="00B1083A" w:rsidP="00000D32">
      <w:pPr>
        <w:autoSpaceDE w:val="0"/>
        <w:autoSpaceDN w:val="0"/>
        <w:adjustRightInd w:val="0"/>
        <w:ind w:left="360" w:hanging="360"/>
        <w:jc w:val="both"/>
        <w:rPr>
          <w:sz w:val="20"/>
          <w:szCs w:val="20"/>
        </w:rPr>
      </w:pPr>
      <w:r w:rsidRPr="00AC337C">
        <w:rPr>
          <w:sz w:val="20"/>
          <w:szCs w:val="20"/>
          <w:lang w:val="de-DE"/>
        </w:rPr>
        <w:t xml:space="preserve">Niederbacher, G. (2016). AWD Component Analysis. </w:t>
      </w:r>
      <w:r w:rsidRPr="00AC337C">
        <w:rPr>
          <w:sz w:val="20"/>
          <w:szCs w:val="20"/>
        </w:rPr>
        <w:t>Retrieved from</w:t>
      </w:r>
      <w:r w:rsidR="00AC337C" w:rsidRPr="00AC337C">
        <w:rPr>
          <w:sz w:val="20"/>
          <w:szCs w:val="20"/>
        </w:rPr>
        <w:t xml:space="preserve"> </w:t>
      </w:r>
      <w:hyperlink r:id="rId23" w:history="1">
        <w:r w:rsidR="00B92447" w:rsidRPr="002E5E3B">
          <w:rPr>
            <w:rStyle w:val="Hyperlink"/>
            <w:sz w:val="20"/>
            <w:szCs w:val="20"/>
          </w:rPr>
          <w:t>https://tcdocs.ingeniumcanada.org/sites/default/files/2019-04/All%20Wheel%20Drive_COMPONENT_ANALYSIS.pdf</w:t>
        </w:r>
      </w:hyperlink>
      <w:r w:rsidR="00B92447">
        <w:rPr>
          <w:sz w:val="20"/>
          <w:szCs w:val="20"/>
        </w:rPr>
        <w:t xml:space="preserve"> </w:t>
      </w:r>
    </w:p>
    <w:p w14:paraId="1D9257D3" w14:textId="77777777" w:rsidR="00FF7E5F" w:rsidRDefault="00FF7E5F" w:rsidP="00000D32">
      <w:pPr>
        <w:autoSpaceDE w:val="0"/>
        <w:autoSpaceDN w:val="0"/>
        <w:adjustRightInd w:val="0"/>
        <w:ind w:left="360" w:hanging="360"/>
        <w:jc w:val="both"/>
        <w:rPr>
          <w:sz w:val="20"/>
          <w:szCs w:val="20"/>
        </w:rPr>
      </w:pPr>
      <w:r w:rsidRPr="00FF7E5F">
        <w:rPr>
          <w:sz w:val="20"/>
          <w:szCs w:val="20"/>
        </w:rPr>
        <w:t xml:space="preserve">Park, C. S., Choi, Y. C., &amp; Kim, Y. H. (2013). Early fault detection in automotive ball bearings using the minimum variance cepstrum. </w:t>
      </w:r>
      <w:r w:rsidRPr="00B92447">
        <w:rPr>
          <w:i/>
          <w:sz w:val="20"/>
          <w:szCs w:val="20"/>
        </w:rPr>
        <w:t>Mechanical Systems and Signal Processing, 38</w:t>
      </w:r>
      <w:r w:rsidRPr="00FF7E5F">
        <w:rPr>
          <w:sz w:val="20"/>
          <w:szCs w:val="20"/>
        </w:rPr>
        <w:t xml:space="preserve">(2), 534-548. </w:t>
      </w:r>
    </w:p>
    <w:p w14:paraId="44ED0CEC" w14:textId="1C661399"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Patil, B., Shevade, D., Gund, K., Utage, A. S., Patane, P., &amp; Patel, N. (2017). A Review on Automotive Powertrain Parameter Optimization. </w:t>
      </w:r>
      <w:r w:rsidR="00AE5012" w:rsidRPr="00AC337C">
        <w:rPr>
          <w:sz w:val="20"/>
          <w:szCs w:val="20"/>
        </w:rPr>
        <w:t>Retrieved from</w:t>
      </w:r>
      <w:r w:rsidR="00AE5012">
        <w:rPr>
          <w:sz w:val="20"/>
          <w:szCs w:val="20"/>
        </w:rPr>
        <w:t xml:space="preserve"> </w:t>
      </w:r>
      <w:hyperlink r:id="rId24" w:history="1">
        <w:r w:rsidR="00B92447" w:rsidRPr="002E5E3B">
          <w:rPr>
            <w:rStyle w:val="Hyperlink"/>
            <w:sz w:val="20"/>
            <w:szCs w:val="20"/>
          </w:rPr>
          <w:t>https://www.researchgate.net/profile/Prashant-Patane/publication/342697765_A_Review_on_Automotive_Powertrain_Parameter_Optimization/links/5f015e14a6fdcc4ca44e6b06/A-Review-on-Automotive-Powertrain-Parameter-Optimization.pdf</w:t>
        </w:r>
      </w:hyperlink>
      <w:r w:rsidR="00B92447">
        <w:rPr>
          <w:sz w:val="20"/>
          <w:szCs w:val="20"/>
        </w:rPr>
        <w:t xml:space="preserve"> </w:t>
      </w:r>
    </w:p>
    <w:p w14:paraId="55158171" w14:textId="1B67D92B" w:rsidR="00B1083A" w:rsidRPr="009B57AC" w:rsidRDefault="00B1083A" w:rsidP="00000D32">
      <w:pPr>
        <w:autoSpaceDE w:val="0"/>
        <w:autoSpaceDN w:val="0"/>
        <w:adjustRightInd w:val="0"/>
        <w:ind w:left="360" w:hanging="360"/>
        <w:jc w:val="both"/>
        <w:rPr>
          <w:sz w:val="20"/>
          <w:szCs w:val="20"/>
        </w:rPr>
      </w:pPr>
      <w:r w:rsidRPr="009B57AC">
        <w:rPr>
          <w:sz w:val="20"/>
          <w:szCs w:val="20"/>
        </w:rPr>
        <w:t>Persson, B. N. J., Sivebæk, I. M., Samoilov, V. N., Zhao, K., Volokitin, A., &amp; Zhang, Z. (2008). On the origin of Amonton</w:t>
      </w:r>
      <w:r w:rsidR="001B1B95">
        <w:rPr>
          <w:sz w:val="20"/>
          <w:szCs w:val="20"/>
        </w:rPr>
        <w:t>’</w:t>
      </w:r>
      <w:r w:rsidRPr="009B57AC">
        <w:rPr>
          <w:sz w:val="20"/>
          <w:szCs w:val="20"/>
        </w:rPr>
        <w:t xml:space="preserve">s friction law. </w:t>
      </w:r>
      <w:r w:rsidRPr="00B92447">
        <w:rPr>
          <w:i/>
          <w:sz w:val="20"/>
          <w:szCs w:val="20"/>
        </w:rPr>
        <w:t>Journal of physics: condensed matter, 20</w:t>
      </w:r>
      <w:r w:rsidRPr="009B57AC">
        <w:rPr>
          <w:sz w:val="20"/>
          <w:szCs w:val="20"/>
        </w:rPr>
        <w:t xml:space="preserve">(39), 395006. </w:t>
      </w:r>
    </w:p>
    <w:p w14:paraId="35139F5F" w14:textId="130A9540"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Plank, R., &amp; Schwarzenthal, D. (2010). New measures for reducing friction in the drive train. </w:t>
      </w:r>
      <w:r w:rsidR="00AE5012" w:rsidRPr="003645BF">
        <w:rPr>
          <w:sz w:val="20"/>
          <w:szCs w:val="20"/>
        </w:rPr>
        <w:t xml:space="preserve">Proceedings of </w:t>
      </w:r>
      <w:r w:rsidRPr="009B57AC">
        <w:rPr>
          <w:sz w:val="20"/>
          <w:szCs w:val="20"/>
        </w:rPr>
        <w:t>Schaeffler</w:t>
      </w:r>
      <w:r w:rsidR="00196D6B" w:rsidRPr="009B57AC">
        <w:rPr>
          <w:sz w:val="20"/>
          <w:szCs w:val="20"/>
        </w:rPr>
        <w:t xml:space="preserve"> Symposium.</w:t>
      </w:r>
      <w:r w:rsidRPr="009B57AC">
        <w:rPr>
          <w:sz w:val="20"/>
          <w:szCs w:val="20"/>
        </w:rPr>
        <w:t xml:space="preserve"> </w:t>
      </w:r>
      <w:r w:rsidR="00AE5012" w:rsidRPr="009B57AC">
        <w:rPr>
          <w:sz w:val="20"/>
          <w:szCs w:val="20"/>
        </w:rPr>
        <w:t xml:space="preserve">Retrieved from </w:t>
      </w:r>
      <w:hyperlink r:id="rId25" w:history="1">
        <w:r w:rsidR="00B92447" w:rsidRPr="002E5E3B">
          <w:rPr>
            <w:rStyle w:val="Hyperlink"/>
            <w:sz w:val="20"/>
            <w:szCs w:val="20"/>
          </w:rPr>
          <w:t>https://www.schaeffler.com/remotemedien/media/_shared_media/08_media_library/01_publications/schaeffler_2/symposia_1/downloads_11/Schaeffler_Kolloquium_2010_28_en.pdf</w:t>
        </w:r>
      </w:hyperlink>
      <w:r w:rsidR="00B92447">
        <w:rPr>
          <w:sz w:val="20"/>
          <w:szCs w:val="20"/>
        </w:rPr>
        <w:t xml:space="preserve"> </w:t>
      </w:r>
    </w:p>
    <w:p w14:paraId="21690CD0" w14:textId="180C625D" w:rsidR="009C7BE9" w:rsidRDefault="009C7BE9" w:rsidP="00000D32">
      <w:pPr>
        <w:autoSpaceDE w:val="0"/>
        <w:autoSpaceDN w:val="0"/>
        <w:adjustRightInd w:val="0"/>
        <w:ind w:left="360" w:hanging="360"/>
        <w:jc w:val="both"/>
        <w:rPr>
          <w:sz w:val="20"/>
          <w:szCs w:val="20"/>
        </w:rPr>
      </w:pPr>
      <w:r w:rsidRPr="009C7BE9">
        <w:rPr>
          <w:sz w:val="20"/>
          <w:szCs w:val="20"/>
        </w:rPr>
        <w:t xml:space="preserve">Poulton, M L. </w:t>
      </w:r>
      <w:r w:rsidR="00B92447">
        <w:rPr>
          <w:sz w:val="20"/>
          <w:szCs w:val="20"/>
        </w:rPr>
        <w:t xml:space="preserve">(1994). </w:t>
      </w:r>
      <w:r w:rsidRPr="009C7BE9">
        <w:rPr>
          <w:sz w:val="20"/>
          <w:szCs w:val="20"/>
        </w:rPr>
        <w:t xml:space="preserve">Alternative engines for road vehicles. United Kingdom. </w:t>
      </w:r>
      <w:r w:rsidRPr="009B57AC">
        <w:rPr>
          <w:sz w:val="20"/>
          <w:szCs w:val="20"/>
        </w:rPr>
        <w:t>Retrieved from</w:t>
      </w:r>
      <w:r>
        <w:rPr>
          <w:sz w:val="20"/>
          <w:szCs w:val="20"/>
        </w:rPr>
        <w:t xml:space="preserve"> </w:t>
      </w:r>
      <w:hyperlink r:id="rId26" w:history="1">
        <w:r w:rsidR="00B92447" w:rsidRPr="002E5E3B">
          <w:rPr>
            <w:rStyle w:val="Hyperlink"/>
            <w:sz w:val="20"/>
            <w:szCs w:val="20"/>
          </w:rPr>
          <w:t>https://www.osti.gov/etdeweb/biblio/575117</w:t>
        </w:r>
      </w:hyperlink>
      <w:r w:rsidR="00B92447">
        <w:rPr>
          <w:sz w:val="20"/>
          <w:szCs w:val="20"/>
        </w:rPr>
        <w:t xml:space="preserve"> </w:t>
      </w:r>
    </w:p>
    <w:p w14:paraId="42E92467" w14:textId="160037CA"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Priest, M., &amp; Taylor, C. M. (2000). Automobile engine tribology—approaching the surface. </w:t>
      </w:r>
      <w:r w:rsidRPr="00B92447">
        <w:rPr>
          <w:i/>
          <w:sz w:val="20"/>
          <w:szCs w:val="20"/>
        </w:rPr>
        <w:t>Wear, 241</w:t>
      </w:r>
      <w:r w:rsidRPr="009B57AC">
        <w:rPr>
          <w:sz w:val="20"/>
          <w:szCs w:val="20"/>
        </w:rPr>
        <w:t xml:space="preserve">(2), 193-203. </w:t>
      </w:r>
    </w:p>
    <w:p w14:paraId="2AF448BD" w14:textId="77777777"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Ross, M. (1997). Fuel efficiency and the physics of automobiles. </w:t>
      </w:r>
      <w:r w:rsidRPr="001D5011">
        <w:rPr>
          <w:i/>
          <w:sz w:val="20"/>
          <w:szCs w:val="20"/>
        </w:rPr>
        <w:t>Contemporary Physics, 38</w:t>
      </w:r>
      <w:r w:rsidRPr="009B57AC">
        <w:rPr>
          <w:sz w:val="20"/>
          <w:szCs w:val="20"/>
        </w:rPr>
        <w:t xml:space="preserve">(6), 381-394. </w:t>
      </w:r>
    </w:p>
    <w:p w14:paraId="78973C38" w14:textId="7DB4E62B" w:rsidR="00B1083A" w:rsidRPr="009C7BE9" w:rsidRDefault="00B1083A" w:rsidP="00000D32">
      <w:pPr>
        <w:autoSpaceDE w:val="0"/>
        <w:autoSpaceDN w:val="0"/>
        <w:adjustRightInd w:val="0"/>
        <w:ind w:left="360" w:hanging="360"/>
        <w:jc w:val="both"/>
        <w:rPr>
          <w:sz w:val="20"/>
          <w:szCs w:val="20"/>
        </w:rPr>
      </w:pPr>
      <w:r w:rsidRPr="009B57AC">
        <w:rPr>
          <w:sz w:val="20"/>
          <w:szCs w:val="20"/>
        </w:rPr>
        <w:t xml:space="preserve">Schaeffler. (2014). BEARINX-online Easy Friction: Schaeffler International. Retrieved from </w:t>
      </w:r>
      <w:hyperlink r:id="rId27" w:history="1">
        <w:r w:rsidR="001D5011" w:rsidRPr="002E5E3B">
          <w:rPr>
            <w:rStyle w:val="Hyperlink"/>
            <w:sz w:val="20"/>
            <w:szCs w:val="20"/>
          </w:rPr>
          <w:t>https://www.schaeffler.co.uk/content.schaeffler.co.uk/en/products-and-solutions/industrial/calculation-and-advice/calculation/bearinx_online_easy_friction/index.jsp</w:t>
        </w:r>
      </w:hyperlink>
      <w:r w:rsidR="001D5011">
        <w:rPr>
          <w:sz w:val="20"/>
          <w:szCs w:val="20"/>
        </w:rPr>
        <w:t xml:space="preserve"> </w:t>
      </w:r>
    </w:p>
    <w:p w14:paraId="5CEE2E12" w14:textId="7D741938" w:rsidR="00B1083A" w:rsidRPr="00FE101A" w:rsidRDefault="00B1083A" w:rsidP="00000D32">
      <w:pPr>
        <w:autoSpaceDE w:val="0"/>
        <w:autoSpaceDN w:val="0"/>
        <w:adjustRightInd w:val="0"/>
        <w:ind w:left="360" w:hanging="360"/>
        <w:jc w:val="both"/>
        <w:rPr>
          <w:sz w:val="20"/>
          <w:szCs w:val="20"/>
        </w:rPr>
      </w:pPr>
      <w:r w:rsidRPr="009B57AC">
        <w:rPr>
          <w:sz w:val="20"/>
          <w:szCs w:val="20"/>
        </w:rPr>
        <w:t xml:space="preserve">Scoltock, J. (2010). Rudolf Diesel, the inventor of the Diesel engine. Automotive Engineer. Retrieved from </w:t>
      </w:r>
      <w:hyperlink r:id="rId28" w:history="1">
        <w:r w:rsidRPr="00F047A7">
          <w:rPr>
            <w:rStyle w:val="Hyperlink"/>
            <w:sz w:val="20"/>
            <w:szCs w:val="20"/>
          </w:rPr>
          <w:t>ae-plus.com/milestones/rudolf-diesel-the-inventor-of-the-diesel-</w:t>
        </w:r>
        <w:r w:rsidR="001D5011" w:rsidRPr="00F047A7">
          <w:rPr>
            <w:rStyle w:val="Hyperlink"/>
            <w:sz w:val="20"/>
            <w:szCs w:val="20"/>
          </w:rPr>
          <w:t>engine</w:t>
        </w:r>
      </w:hyperlink>
      <w:r w:rsidR="00F047A7">
        <w:rPr>
          <w:sz w:val="20"/>
          <w:szCs w:val="20"/>
        </w:rPr>
        <w:t xml:space="preserve"> </w:t>
      </w:r>
    </w:p>
    <w:p w14:paraId="386A60F3" w14:textId="31D42232"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Sharma, A., </w:t>
      </w:r>
      <w:r w:rsidR="001D5011">
        <w:rPr>
          <w:sz w:val="20"/>
          <w:szCs w:val="20"/>
        </w:rPr>
        <w:t xml:space="preserve">&amp; </w:t>
      </w:r>
      <w:r w:rsidRPr="009B57AC">
        <w:rPr>
          <w:sz w:val="20"/>
          <w:szCs w:val="20"/>
        </w:rPr>
        <w:t xml:space="preserve">Goyal, P. (2019). Transmission System in Automobiles: A Review. </w:t>
      </w:r>
      <w:r w:rsidRPr="001D5011">
        <w:rPr>
          <w:i/>
          <w:sz w:val="20"/>
          <w:szCs w:val="20"/>
        </w:rPr>
        <w:t>A Journal of Composition Theory, XII</w:t>
      </w:r>
      <w:r w:rsidRPr="009B57AC">
        <w:rPr>
          <w:sz w:val="20"/>
          <w:szCs w:val="20"/>
        </w:rPr>
        <w:t xml:space="preserve">(VII), 693-697. </w:t>
      </w:r>
    </w:p>
    <w:p w14:paraId="44AE7334" w14:textId="0E2FFAEA" w:rsidR="001D5011" w:rsidRPr="00C229D0" w:rsidRDefault="00B1083A" w:rsidP="00000D32">
      <w:pPr>
        <w:autoSpaceDE w:val="0"/>
        <w:autoSpaceDN w:val="0"/>
        <w:adjustRightInd w:val="0"/>
        <w:ind w:left="360" w:hanging="360"/>
        <w:jc w:val="both"/>
        <w:rPr>
          <w:sz w:val="20"/>
          <w:szCs w:val="20"/>
          <w:lang w:val="sv-SE"/>
        </w:rPr>
      </w:pPr>
      <w:r w:rsidRPr="009B57AC">
        <w:rPr>
          <w:sz w:val="20"/>
          <w:szCs w:val="20"/>
        </w:rPr>
        <w:t xml:space="preserve">SKF. (2014). The SKF Model for Calculating the Frictional Moment. </w:t>
      </w:r>
      <w:r w:rsidRPr="00B37B4E">
        <w:rPr>
          <w:sz w:val="20"/>
          <w:szCs w:val="20"/>
          <w:lang w:val="sv-SE"/>
        </w:rPr>
        <w:t xml:space="preserve">In. Göteborg, </w:t>
      </w:r>
      <w:r w:rsidR="00F17CAE" w:rsidRPr="00B37B4E">
        <w:rPr>
          <w:sz w:val="20"/>
          <w:szCs w:val="20"/>
          <w:lang w:val="sv-SE"/>
        </w:rPr>
        <w:t>Sweden</w:t>
      </w:r>
      <w:r w:rsidRPr="00B37B4E">
        <w:rPr>
          <w:sz w:val="20"/>
          <w:szCs w:val="20"/>
          <w:lang w:val="sv-SE"/>
        </w:rPr>
        <w:t>: SKF.</w:t>
      </w:r>
      <w:r w:rsidR="00BE73C8" w:rsidRPr="00B37B4E">
        <w:rPr>
          <w:sz w:val="20"/>
          <w:szCs w:val="20"/>
          <w:lang w:val="sv-SE"/>
        </w:rPr>
        <w:t xml:space="preserve"> </w:t>
      </w:r>
      <w:r w:rsidR="00BE73C8" w:rsidRPr="00C229D0">
        <w:rPr>
          <w:sz w:val="20"/>
          <w:szCs w:val="20"/>
          <w:lang w:val="sv-SE"/>
        </w:rPr>
        <w:t xml:space="preserve">Retrieved from </w:t>
      </w:r>
      <w:hyperlink r:id="rId29" w:history="1">
        <w:r w:rsidR="001D5011" w:rsidRPr="00C229D0">
          <w:rPr>
            <w:rStyle w:val="Hyperlink"/>
            <w:sz w:val="20"/>
            <w:szCs w:val="20"/>
            <w:lang w:val="sv-SE"/>
          </w:rPr>
          <w:t>https://www.skf.com/binaries/pub12/Images/0901d1968065e9e7-The-SKF-model-for-calculating-the-frictional-movement_tcm_12-299767.pdf</w:t>
        </w:r>
      </w:hyperlink>
      <w:r w:rsidR="001D5011" w:rsidRPr="00C229D0">
        <w:rPr>
          <w:sz w:val="20"/>
          <w:szCs w:val="20"/>
          <w:lang w:val="sv-SE"/>
        </w:rPr>
        <w:t xml:space="preserve"> </w:t>
      </w:r>
    </w:p>
    <w:p w14:paraId="1672665D" w14:textId="405C970A" w:rsidR="00CC1543" w:rsidRPr="009B57AC" w:rsidRDefault="006C1D24" w:rsidP="00000D32">
      <w:pPr>
        <w:autoSpaceDE w:val="0"/>
        <w:autoSpaceDN w:val="0"/>
        <w:adjustRightInd w:val="0"/>
        <w:ind w:left="360" w:hanging="360"/>
        <w:jc w:val="both"/>
        <w:rPr>
          <w:sz w:val="20"/>
          <w:szCs w:val="20"/>
        </w:rPr>
      </w:pPr>
      <w:r w:rsidRPr="006C1D24">
        <w:rPr>
          <w:sz w:val="20"/>
          <w:szCs w:val="20"/>
        </w:rPr>
        <w:t xml:space="preserve">Toke, M. N. K., Kurkure, M. G. C., Waghumbare, M. S. S., &amp; Jejurkar, A. S. (2018). A Review on Design and Development of Modified Differential Gearbox. </w:t>
      </w:r>
      <w:r w:rsidRPr="001D5011">
        <w:rPr>
          <w:i/>
          <w:sz w:val="20"/>
          <w:szCs w:val="20"/>
        </w:rPr>
        <w:t>International Research Journal of Engineering and Technology, 05</w:t>
      </w:r>
      <w:r w:rsidRPr="006C1D24">
        <w:rPr>
          <w:sz w:val="20"/>
          <w:szCs w:val="20"/>
        </w:rPr>
        <w:t xml:space="preserve">(12). </w:t>
      </w:r>
    </w:p>
    <w:p w14:paraId="14C0C571" w14:textId="77777777" w:rsidR="00B1083A" w:rsidRPr="009B57AC" w:rsidRDefault="00B1083A" w:rsidP="00000D32">
      <w:pPr>
        <w:autoSpaceDE w:val="0"/>
        <w:autoSpaceDN w:val="0"/>
        <w:adjustRightInd w:val="0"/>
        <w:ind w:left="360" w:hanging="360"/>
        <w:jc w:val="both"/>
        <w:rPr>
          <w:sz w:val="20"/>
          <w:szCs w:val="20"/>
        </w:rPr>
      </w:pPr>
      <w:r w:rsidRPr="009B57AC">
        <w:rPr>
          <w:sz w:val="20"/>
          <w:szCs w:val="20"/>
          <w:lang w:val="pt-BR"/>
        </w:rPr>
        <w:t xml:space="preserve">Tsokolis, D., Tsiakmakis, S., Dimaratos, A., Fontaras, G., Pistikopoulos, P., Ciuffo, B., &amp; Samaras, Z. (2016). </w:t>
      </w:r>
      <w:r w:rsidRPr="009B57AC">
        <w:rPr>
          <w:sz w:val="20"/>
          <w:szCs w:val="20"/>
        </w:rPr>
        <w:t xml:space="preserve">Fuel </w:t>
      </w:r>
      <w:r w:rsidRPr="009B57AC">
        <w:rPr>
          <w:sz w:val="20"/>
          <w:szCs w:val="20"/>
        </w:rPr>
        <w:lastRenderedPageBreak/>
        <w:t>consumption and CO</w:t>
      </w:r>
      <w:r w:rsidRPr="006A3DC1">
        <w:rPr>
          <w:sz w:val="20"/>
          <w:szCs w:val="20"/>
          <w:vertAlign w:val="subscript"/>
        </w:rPr>
        <w:t>2</w:t>
      </w:r>
      <w:r w:rsidRPr="009B57AC">
        <w:rPr>
          <w:sz w:val="20"/>
          <w:szCs w:val="20"/>
        </w:rPr>
        <w:t xml:space="preserve"> emissions of passenger cars over the New Worldwide Harmonized Test Protocol. </w:t>
      </w:r>
      <w:r w:rsidRPr="001D5011">
        <w:rPr>
          <w:i/>
          <w:sz w:val="20"/>
          <w:szCs w:val="20"/>
        </w:rPr>
        <w:t>Applied energy, 179</w:t>
      </w:r>
      <w:r w:rsidRPr="009B57AC">
        <w:rPr>
          <w:sz w:val="20"/>
          <w:szCs w:val="20"/>
        </w:rPr>
        <w:t xml:space="preserve">, 1152-1165. </w:t>
      </w:r>
    </w:p>
    <w:p w14:paraId="426346B5" w14:textId="2813A9EE"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Tung, S. C., </w:t>
      </w:r>
      <w:r w:rsidR="001D5011">
        <w:rPr>
          <w:sz w:val="20"/>
          <w:szCs w:val="20"/>
        </w:rPr>
        <w:t xml:space="preserve">&amp; </w:t>
      </w:r>
      <w:r w:rsidRPr="009B57AC">
        <w:rPr>
          <w:sz w:val="20"/>
          <w:szCs w:val="20"/>
        </w:rPr>
        <w:t xml:space="preserve">McMillan, M. L. (2004). Automotive tribology overview of current advances and challenges for the future. </w:t>
      </w:r>
      <w:r w:rsidRPr="001D5011">
        <w:rPr>
          <w:i/>
          <w:sz w:val="20"/>
          <w:szCs w:val="20"/>
        </w:rPr>
        <w:t>Tribology International, 37</w:t>
      </w:r>
      <w:r w:rsidRPr="009B57AC">
        <w:rPr>
          <w:sz w:val="20"/>
          <w:szCs w:val="20"/>
        </w:rPr>
        <w:t xml:space="preserve">(7), 517-536. </w:t>
      </w:r>
    </w:p>
    <w:p w14:paraId="759C729B" w14:textId="77777777"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Wong, V. W., &amp; Tung, S. C. (2016). Overview of automotive engine friction and reduction trends–Effects of surface, material, and lubricant-additive technologies. </w:t>
      </w:r>
      <w:r w:rsidRPr="001D5011">
        <w:rPr>
          <w:i/>
          <w:sz w:val="20"/>
          <w:szCs w:val="20"/>
        </w:rPr>
        <w:t>Friction, 4</w:t>
      </w:r>
      <w:r w:rsidRPr="009B57AC">
        <w:rPr>
          <w:sz w:val="20"/>
          <w:szCs w:val="20"/>
        </w:rPr>
        <w:t xml:space="preserve">(1), 1-28. </w:t>
      </w:r>
    </w:p>
    <w:p w14:paraId="0DE590E2" w14:textId="77777777" w:rsidR="00B1083A" w:rsidRPr="009B57AC" w:rsidRDefault="00B1083A" w:rsidP="00000D32">
      <w:pPr>
        <w:autoSpaceDE w:val="0"/>
        <w:autoSpaceDN w:val="0"/>
        <w:adjustRightInd w:val="0"/>
        <w:ind w:left="360" w:hanging="360"/>
        <w:jc w:val="both"/>
        <w:rPr>
          <w:sz w:val="20"/>
          <w:szCs w:val="20"/>
        </w:rPr>
      </w:pPr>
      <w:r w:rsidRPr="009B57AC">
        <w:rPr>
          <w:sz w:val="20"/>
          <w:szCs w:val="20"/>
        </w:rPr>
        <w:t xml:space="preserve">Yonggang, M., Xu, J., Jin, Z., Braham, P., &amp; Yuanzhong, H. (2020). A review of recent advances in tribology. </w:t>
      </w:r>
      <w:r w:rsidRPr="001D5011">
        <w:rPr>
          <w:i/>
          <w:sz w:val="20"/>
          <w:szCs w:val="20"/>
        </w:rPr>
        <w:t>Friction, 8</w:t>
      </w:r>
      <w:r w:rsidRPr="009B57AC">
        <w:rPr>
          <w:sz w:val="20"/>
          <w:szCs w:val="20"/>
        </w:rPr>
        <w:t xml:space="preserve">(2), 221-300. </w:t>
      </w:r>
    </w:p>
    <w:p w14:paraId="2C2D0D2D" w14:textId="476EEDB9" w:rsidR="00E4394D" w:rsidRDefault="00530AB9"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3238E187" w14:textId="77777777" w:rsidR="00E4394D" w:rsidRPr="007E1241" w:rsidRDefault="00E4394D" w:rsidP="00000D32">
      <w:pPr>
        <w:rPr>
          <w:sz w:val="28"/>
          <w:szCs w:val="32"/>
        </w:rPr>
      </w:pPr>
      <w:r w:rsidRPr="007E1241">
        <w:rPr>
          <w:sz w:val="28"/>
          <w:szCs w:val="32"/>
        </w:rPr>
        <w:t>Biographies</w:t>
      </w:r>
    </w:p>
    <w:p w14:paraId="4B30CF8F" w14:textId="05A29E43" w:rsidR="00E4394D" w:rsidRPr="00000D32" w:rsidRDefault="00530AB9"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2A9780C9" w14:textId="331049DA" w:rsidR="00E4394D" w:rsidRDefault="00530AB9" w:rsidP="00000D32">
      <w:pPr>
        <w:ind w:firstLine="180"/>
        <w:jc w:val="both"/>
        <w:rPr>
          <w:sz w:val="20"/>
          <w:szCs w:val="20"/>
        </w:rPr>
      </w:pPr>
      <w:r>
        <w:rPr>
          <w:b/>
          <w:sz w:val="20"/>
          <w:szCs w:val="20"/>
        </w:rPr>
        <w:t xml:space="preserve">FIRST AUTHOR’S NAME </w:t>
      </w:r>
      <w:r w:rsidRPr="005A5A58">
        <w:rPr>
          <w:i/>
          <w:color w:val="C45911"/>
          <w:sz w:val="20"/>
          <w:szCs w:val="20"/>
        </w:rPr>
        <w:t>(</w:t>
      </w:r>
      <w:r>
        <w:rPr>
          <w:i/>
          <w:color w:val="C45911"/>
          <w:sz w:val="20"/>
          <w:szCs w:val="20"/>
        </w:rPr>
        <w:t>i</w:t>
      </w:r>
      <w:r w:rsidRPr="005A5A58">
        <w:rPr>
          <w:i/>
          <w:color w:val="C45911"/>
          <w:sz w:val="20"/>
          <w:szCs w:val="20"/>
        </w:rPr>
        <w:t>ndent 1/8” and capitalize the author’s entire name; 10-point TNR; BOLD)</w:t>
      </w:r>
      <w:r>
        <w:rPr>
          <w:i/>
          <w:color w:val="C45911"/>
          <w:sz w:val="20"/>
          <w:szCs w:val="20"/>
        </w:rPr>
        <w:t xml:space="preserve"> </w:t>
      </w:r>
      <w:r w:rsidR="00E4394D" w:rsidRPr="00F75897">
        <w:rPr>
          <w:sz w:val="20"/>
          <w:szCs w:val="20"/>
        </w:rPr>
        <w:t xml:space="preserve">is a </w:t>
      </w:r>
      <w:r w:rsidR="00E36020">
        <w:rPr>
          <w:sz w:val="20"/>
          <w:szCs w:val="20"/>
        </w:rPr>
        <w:t>full</w:t>
      </w:r>
      <w:r w:rsidR="00E36020" w:rsidRPr="00F75897">
        <w:rPr>
          <w:sz w:val="20"/>
          <w:szCs w:val="20"/>
        </w:rPr>
        <w:t xml:space="preserve"> </w:t>
      </w:r>
      <w:r w:rsidR="00E36020">
        <w:rPr>
          <w:sz w:val="20"/>
          <w:szCs w:val="20"/>
        </w:rPr>
        <w:t>p</w:t>
      </w:r>
      <w:r w:rsidR="00E36020" w:rsidRPr="00F75897">
        <w:rPr>
          <w:sz w:val="20"/>
          <w:szCs w:val="20"/>
        </w:rPr>
        <w:t xml:space="preserve">rofessor </w:t>
      </w:r>
      <w:r w:rsidR="00E4394D" w:rsidRPr="00F75897">
        <w:rPr>
          <w:sz w:val="20"/>
          <w:szCs w:val="20"/>
        </w:rPr>
        <w:t xml:space="preserve">in the Information Technology programs at </w:t>
      </w:r>
      <w:r>
        <w:rPr>
          <w:sz w:val="20"/>
          <w:szCs w:val="20"/>
        </w:rPr>
        <w:t>the</w:t>
      </w:r>
      <w:r w:rsidR="00E4394D" w:rsidRPr="00F75897">
        <w:rPr>
          <w:sz w:val="20"/>
          <w:szCs w:val="20"/>
        </w:rPr>
        <w:t xml:space="preserve"> Technological Education Center. Dr. </w:t>
      </w:r>
      <w:r>
        <w:rPr>
          <w:sz w:val="20"/>
          <w:szCs w:val="20"/>
        </w:rPr>
        <w:t>Name</w:t>
      </w:r>
      <w:r w:rsidR="00E4394D" w:rsidRPr="00F75897">
        <w:rPr>
          <w:sz w:val="20"/>
          <w:szCs w:val="20"/>
        </w:rPr>
        <w:t xml:space="preserve"> received h</w:t>
      </w:r>
      <w:r>
        <w:rPr>
          <w:sz w:val="20"/>
          <w:szCs w:val="20"/>
        </w:rPr>
        <w:t>er</w:t>
      </w:r>
      <w:r w:rsidR="00E4394D" w:rsidRPr="00F75897">
        <w:rPr>
          <w:sz w:val="20"/>
          <w:szCs w:val="20"/>
        </w:rPr>
        <w:t xml:space="preserve"> BS in</w:t>
      </w:r>
      <w:r w:rsidRPr="00F75897">
        <w:rPr>
          <w:sz w:val="20"/>
          <w:szCs w:val="20"/>
        </w:rPr>
        <w:t xml:space="preserve"> mechanical industrial eng</w:t>
      </w:r>
      <w:r w:rsidR="00E4394D" w:rsidRPr="00F75897">
        <w:rPr>
          <w:sz w:val="20"/>
          <w:szCs w:val="20"/>
        </w:rPr>
        <w:t xml:space="preserve">ineering from </w:t>
      </w:r>
      <w:r w:rsidR="00E36020">
        <w:rPr>
          <w:sz w:val="20"/>
          <w:szCs w:val="20"/>
        </w:rPr>
        <w:t xml:space="preserve">the </w:t>
      </w:r>
      <w:r w:rsidR="00E4394D" w:rsidRPr="00F75897">
        <w:rPr>
          <w:sz w:val="20"/>
          <w:szCs w:val="20"/>
        </w:rPr>
        <w:t xml:space="preserve">School of Industrial Engineering </w:t>
      </w:r>
      <w:r w:rsidR="00E36020">
        <w:rPr>
          <w:sz w:val="20"/>
          <w:szCs w:val="20"/>
        </w:rPr>
        <w:t>and h</w:t>
      </w:r>
      <w:r>
        <w:rPr>
          <w:sz w:val="20"/>
          <w:szCs w:val="20"/>
        </w:rPr>
        <w:t>er</w:t>
      </w:r>
      <w:r w:rsidR="00E36020">
        <w:rPr>
          <w:sz w:val="20"/>
          <w:szCs w:val="20"/>
        </w:rPr>
        <w:t xml:space="preserve"> </w:t>
      </w:r>
      <w:r w:rsidR="00E4394D" w:rsidRPr="00F75897">
        <w:rPr>
          <w:sz w:val="20"/>
          <w:szCs w:val="20"/>
        </w:rPr>
        <w:t>MS</w:t>
      </w:r>
      <w:r w:rsidR="00E4394D">
        <w:rPr>
          <w:sz w:val="20"/>
          <w:szCs w:val="20"/>
        </w:rPr>
        <w:t>c</w:t>
      </w:r>
      <w:r w:rsidR="00E4394D" w:rsidRPr="00F75897">
        <w:rPr>
          <w:sz w:val="20"/>
          <w:szCs w:val="20"/>
        </w:rPr>
        <w:t xml:space="preserve"> </w:t>
      </w:r>
      <w:r w:rsidR="00E36020">
        <w:rPr>
          <w:sz w:val="20"/>
          <w:szCs w:val="20"/>
        </w:rPr>
        <w:t>(</w:t>
      </w:r>
      <w:r>
        <w:rPr>
          <w:sz w:val="20"/>
          <w:szCs w:val="20"/>
        </w:rPr>
        <w:t>b</w:t>
      </w:r>
      <w:r w:rsidR="00E4394D" w:rsidRPr="00F75897">
        <w:rPr>
          <w:sz w:val="20"/>
          <w:szCs w:val="20"/>
        </w:rPr>
        <w:t>iotechnology</w:t>
      </w:r>
      <w:r w:rsidR="00E36020">
        <w:rPr>
          <w:sz w:val="20"/>
          <w:szCs w:val="20"/>
        </w:rPr>
        <w:t>)</w:t>
      </w:r>
      <w:r w:rsidR="00E4394D" w:rsidRPr="00F75897">
        <w:rPr>
          <w:sz w:val="20"/>
          <w:szCs w:val="20"/>
        </w:rPr>
        <w:t xml:space="preserve"> and PhD in Biotechnology (</w:t>
      </w:r>
      <w:r>
        <w:rPr>
          <w:sz w:val="20"/>
          <w:szCs w:val="20"/>
        </w:rPr>
        <w:t>b</w:t>
      </w:r>
      <w:r w:rsidR="00E4394D" w:rsidRPr="00F75897">
        <w:rPr>
          <w:sz w:val="20"/>
          <w:szCs w:val="20"/>
        </w:rPr>
        <w:t xml:space="preserve">ioinformatics) from </w:t>
      </w:r>
      <w:r>
        <w:rPr>
          <w:sz w:val="20"/>
          <w:szCs w:val="20"/>
        </w:rPr>
        <w:t xml:space="preserve">State </w:t>
      </w:r>
      <w:r w:rsidR="00E4394D" w:rsidRPr="00F75897">
        <w:rPr>
          <w:sz w:val="20"/>
          <w:szCs w:val="20"/>
        </w:rPr>
        <w:t xml:space="preserve">University. </w:t>
      </w:r>
      <w:r>
        <w:rPr>
          <w:sz w:val="20"/>
          <w:szCs w:val="20"/>
        </w:rPr>
        <w:t>She</w:t>
      </w:r>
      <w:r w:rsidR="00E4394D" w:rsidRPr="00F75897">
        <w:rPr>
          <w:sz w:val="20"/>
          <w:szCs w:val="20"/>
        </w:rPr>
        <w:t xml:space="preserve"> has extensive experience in manufacturing and h</w:t>
      </w:r>
      <w:r>
        <w:rPr>
          <w:sz w:val="20"/>
          <w:szCs w:val="20"/>
        </w:rPr>
        <w:t>er</w:t>
      </w:r>
      <w:r w:rsidR="00E4394D" w:rsidRPr="00F75897">
        <w:rPr>
          <w:sz w:val="20"/>
          <w:szCs w:val="20"/>
        </w:rPr>
        <w:t xml:space="preserve"> interests </w:t>
      </w:r>
      <w:r w:rsidR="00E36020">
        <w:rPr>
          <w:sz w:val="20"/>
          <w:szCs w:val="20"/>
        </w:rPr>
        <w:t>include</w:t>
      </w:r>
      <w:r w:rsidR="00E4394D" w:rsidRPr="00F75897">
        <w:rPr>
          <w:sz w:val="20"/>
          <w:szCs w:val="20"/>
        </w:rPr>
        <w:t xml:space="preserve"> manufacturing processes, enterprise engineering, business process modeling</w:t>
      </w:r>
      <w:r w:rsidR="00150575">
        <w:rPr>
          <w:sz w:val="20"/>
          <w:szCs w:val="20"/>
        </w:rPr>
        <w:t>,</w:t>
      </w:r>
      <w:r w:rsidR="00E4394D" w:rsidRPr="00F75897">
        <w:rPr>
          <w:sz w:val="20"/>
          <w:szCs w:val="20"/>
        </w:rPr>
        <w:t xml:space="preserve"> and bioinformatics. Dr. </w:t>
      </w:r>
      <w:r>
        <w:rPr>
          <w:sz w:val="20"/>
          <w:szCs w:val="20"/>
        </w:rPr>
        <w:t>Name</w:t>
      </w:r>
      <w:r w:rsidR="00E4394D" w:rsidRPr="00F75897">
        <w:rPr>
          <w:sz w:val="20"/>
          <w:szCs w:val="20"/>
        </w:rPr>
        <w:t xml:space="preserve"> </w:t>
      </w:r>
      <w:r w:rsidR="00150575">
        <w:rPr>
          <w:sz w:val="20"/>
          <w:szCs w:val="20"/>
        </w:rPr>
        <w:t>may</w:t>
      </w:r>
      <w:r w:rsidR="00E4394D" w:rsidRPr="00F75897">
        <w:rPr>
          <w:sz w:val="20"/>
          <w:szCs w:val="20"/>
        </w:rPr>
        <w:t xml:space="preserve"> be reached at </w:t>
      </w:r>
      <w:hyperlink r:id="rId30" w:history="1">
        <w:r w:rsidRPr="00AC1626">
          <w:rPr>
            <w:rStyle w:val="Hyperlink"/>
            <w:sz w:val="20"/>
            <w:szCs w:val="20"/>
          </w:rPr>
          <w:t>thisemailaddress@university.edu</w:t>
        </w:r>
      </w:hyperlink>
      <w:r>
        <w:rPr>
          <w:sz w:val="20"/>
          <w:szCs w:val="20"/>
        </w:rPr>
        <w:t xml:space="preserve"> </w:t>
      </w:r>
    </w:p>
    <w:p w14:paraId="11345EB6" w14:textId="4A9E31D4" w:rsidR="00E4394D" w:rsidRDefault="00530AB9" w:rsidP="00000D32">
      <w:pPr>
        <w:jc w:val="both"/>
        <w:rPr>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04B43722" w14:textId="77777777" w:rsidR="00530AB9" w:rsidRPr="004667A1" w:rsidRDefault="00530AB9" w:rsidP="00530AB9">
      <w:pPr>
        <w:ind w:firstLine="180"/>
        <w:jc w:val="both"/>
        <w:rPr>
          <w:sz w:val="20"/>
          <w:szCs w:val="20"/>
        </w:rPr>
      </w:pPr>
      <w:r w:rsidRPr="004667A1">
        <w:rPr>
          <w:b/>
          <w:sz w:val="20"/>
          <w:szCs w:val="20"/>
        </w:rPr>
        <w:t>SECOND AUTHOR</w:t>
      </w:r>
      <w:r>
        <w:rPr>
          <w:b/>
          <w:sz w:val="20"/>
          <w:szCs w:val="20"/>
        </w:rPr>
        <w:t>’S NAME</w:t>
      </w:r>
      <w:r w:rsidRPr="004667A1">
        <w:rPr>
          <w:sz w:val="20"/>
          <w:szCs w:val="20"/>
        </w:rPr>
        <w:t xml:space="preserve"> is ……………..…use the same format as above.</w:t>
      </w:r>
    </w:p>
    <w:p w14:paraId="10B3CFBF" w14:textId="7972B114" w:rsidR="00530AB9" w:rsidRPr="005A5A58" w:rsidRDefault="00530AB9" w:rsidP="00530AB9">
      <w:pPr>
        <w:pStyle w:val="NormalWeb"/>
        <w:spacing w:before="0" w:beforeAutospacing="0" w:after="0" w:afterAutospacing="0"/>
        <w:rPr>
          <w:color w:val="C45911"/>
          <w:sz w:val="20"/>
          <w:szCs w:val="20"/>
        </w:rPr>
      </w:pPr>
      <w:r w:rsidRPr="005A5A58">
        <w:rPr>
          <w:i/>
          <w:color w:val="C45911"/>
          <w:sz w:val="20"/>
          <w:szCs w:val="18"/>
        </w:rPr>
        <w:t xml:space="preserve">(one </w:t>
      </w:r>
      <w:r>
        <w:rPr>
          <w:i/>
          <w:color w:val="C45911"/>
          <w:sz w:val="20"/>
          <w:szCs w:val="18"/>
        </w:rPr>
        <w:t xml:space="preserve">blank </w:t>
      </w:r>
      <w:r w:rsidRPr="005A5A58">
        <w:rPr>
          <w:i/>
          <w:color w:val="C45911"/>
          <w:sz w:val="20"/>
          <w:szCs w:val="18"/>
        </w:rPr>
        <w:t>line</w:t>
      </w:r>
      <w:r>
        <w:rPr>
          <w:i/>
          <w:color w:val="C45911"/>
          <w:sz w:val="20"/>
          <w:szCs w:val="18"/>
        </w:rPr>
        <w:t>,</w:t>
      </w:r>
      <w:r w:rsidRPr="005A5A58">
        <w:rPr>
          <w:i/>
          <w:color w:val="C45911"/>
          <w:sz w:val="20"/>
          <w:szCs w:val="18"/>
        </w:rPr>
        <w:t xml:space="preserve"> 10</w:t>
      </w:r>
      <w:r>
        <w:rPr>
          <w:i/>
          <w:color w:val="C45911"/>
          <w:sz w:val="20"/>
          <w:szCs w:val="18"/>
        </w:rPr>
        <w:t>-point font</w:t>
      </w:r>
      <w:r w:rsidRPr="005A5A58">
        <w:rPr>
          <w:i/>
          <w:color w:val="C45911"/>
          <w:sz w:val="20"/>
          <w:szCs w:val="18"/>
        </w:rPr>
        <w:t>)</w:t>
      </w:r>
    </w:p>
    <w:p w14:paraId="5D35954C" w14:textId="77777777" w:rsidR="00530AB9" w:rsidRDefault="00530AB9" w:rsidP="00530AB9">
      <w:pPr>
        <w:ind w:firstLine="180"/>
        <w:jc w:val="both"/>
        <w:rPr>
          <w:sz w:val="20"/>
          <w:szCs w:val="20"/>
        </w:rPr>
      </w:pPr>
      <w:r w:rsidRPr="004667A1">
        <w:rPr>
          <w:b/>
          <w:sz w:val="20"/>
          <w:szCs w:val="20"/>
        </w:rPr>
        <w:t>THIRD AUTHOR</w:t>
      </w:r>
      <w:r>
        <w:rPr>
          <w:b/>
          <w:sz w:val="20"/>
          <w:szCs w:val="20"/>
        </w:rPr>
        <w:t>’S NAME</w:t>
      </w:r>
      <w:r w:rsidRPr="004667A1">
        <w:rPr>
          <w:sz w:val="20"/>
          <w:szCs w:val="20"/>
        </w:rPr>
        <w:t xml:space="preserve"> is …………………….use the same format as above.</w:t>
      </w:r>
    </w:p>
    <w:p w14:paraId="785FD2AD" w14:textId="4B8F2821" w:rsidR="00E4394D" w:rsidRDefault="00E4394D" w:rsidP="00000D32">
      <w:pPr>
        <w:jc w:val="both"/>
        <w:rPr>
          <w:sz w:val="22"/>
          <w:szCs w:val="22"/>
        </w:rPr>
      </w:pPr>
    </w:p>
    <w:sectPr w:rsidR="00E4394D" w:rsidSect="003D7180">
      <w:headerReference w:type="even" r:id="rId31"/>
      <w:headerReference w:type="default" r:id="rId32"/>
      <w:footerReference w:type="even" r:id="rId33"/>
      <w:footerReference w:type="default" r:id="rId34"/>
      <w:footerReference w:type="first" r:id="rId35"/>
      <w:type w:val="continuous"/>
      <w:pgSz w:w="12240" w:h="15840"/>
      <w:pgMar w:top="1008" w:right="1080" w:bottom="1008" w:left="1080" w:header="720" w:footer="720" w:gutter="0"/>
      <w:cols w:num="2"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703A" w14:textId="77777777" w:rsidR="00A02A4F" w:rsidRDefault="00A02A4F" w:rsidP="00131E94">
      <w:r>
        <w:separator/>
      </w:r>
    </w:p>
  </w:endnote>
  <w:endnote w:type="continuationSeparator" w:id="0">
    <w:p w14:paraId="3696AA0D" w14:textId="77777777" w:rsidR="00A02A4F" w:rsidRDefault="00A02A4F" w:rsidP="0013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0CC5" w14:textId="77777777" w:rsidR="00882888" w:rsidRDefault="00882888" w:rsidP="007B1830">
    <w:pPr>
      <w:pStyle w:val="Footer"/>
      <w:pBdr>
        <w:bottom w:val="single" w:sz="6" w:space="1" w:color="auto"/>
      </w:pBdr>
      <w:rPr>
        <w:rStyle w:val="PageNumber"/>
        <w:sz w:val="20"/>
        <w:szCs w:val="20"/>
      </w:rPr>
    </w:pPr>
  </w:p>
  <w:p w14:paraId="00BAB69E" w14:textId="77777777" w:rsidR="00882888" w:rsidRDefault="00882888" w:rsidP="007B1830">
    <w:pPr>
      <w:pStyle w:val="Footer"/>
      <w:rPr>
        <w:rStyle w:val="PageNumber"/>
        <w:sz w:val="20"/>
        <w:szCs w:val="20"/>
      </w:rPr>
    </w:pPr>
  </w:p>
  <w:p w14:paraId="15FC75BC" w14:textId="0B32C27D" w:rsidR="00882888" w:rsidRPr="007B1830" w:rsidRDefault="00882888" w:rsidP="007B1830">
    <w:pPr>
      <w:pStyle w:val="Footer"/>
      <w:rPr>
        <w:smallCaps/>
        <w:sz w:val="20"/>
        <w:szCs w:val="20"/>
      </w:rPr>
    </w:pPr>
    <w:r w:rsidRPr="007B1830">
      <w:rPr>
        <w:rStyle w:val="PageNumber"/>
        <w:sz w:val="20"/>
        <w:szCs w:val="20"/>
      </w:rPr>
      <w:fldChar w:fldCharType="begin"/>
    </w:r>
    <w:r w:rsidRPr="007B1830">
      <w:rPr>
        <w:rStyle w:val="PageNumber"/>
        <w:sz w:val="20"/>
        <w:szCs w:val="20"/>
      </w:rPr>
      <w:instrText xml:space="preserve"> PAGE </w:instrText>
    </w:r>
    <w:r w:rsidRPr="007B1830">
      <w:rPr>
        <w:rStyle w:val="PageNumber"/>
        <w:sz w:val="20"/>
        <w:szCs w:val="20"/>
      </w:rPr>
      <w:fldChar w:fldCharType="separate"/>
    </w:r>
    <w:r>
      <w:rPr>
        <w:rStyle w:val="PageNumber"/>
        <w:noProof/>
        <w:sz w:val="20"/>
        <w:szCs w:val="20"/>
      </w:rPr>
      <w:t>4</w:t>
    </w:r>
    <w:r w:rsidRPr="007B1830">
      <w:rPr>
        <w:rStyle w:val="PageNumber"/>
        <w:sz w:val="20"/>
        <w:szCs w:val="20"/>
      </w:rPr>
      <w:fldChar w:fldCharType="end"/>
    </w:r>
    <w:r>
      <w:rPr>
        <w:rStyle w:val="PageNumber"/>
        <w:sz w:val="20"/>
        <w:szCs w:val="20"/>
      </w:rPr>
      <w:t xml:space="preserve">       </w:t>
    </w:r>
    <w:r>
      <w:rPr>
        <w:smallCaps/>
        <w:sz w:val="20"/>
        <w:szCs w:val="20"/>
      </w:rPr>
      <w:t>Title of the Journal Goes Here</w:t>
    </w:r>
    <w:r w:rsidRPr="007B1830">
      <w:rPr>
        <w:smallCaps/>
        <w:sz w:val="20"/>
        <w:szCs w:val="20"/>
      </w:rPr>
      <w:t xml:space="preserve"> | Volume </w:t>
    </w:r>
    <w:r>
      <w:rPr>
        <w:smallCaps/>
        <w:sz w:val="20"/>
        <w:szCs w:val="20"/>
      </w:rPr>
      <w:t>#</w:t>
    </w:r>
    <w:r w:rsidRPr="007B1830">
      <w:rPr>
        <w:smallCaps/>
        <w:sz w:val="20"/>
        <w:szCs w:val="20"/>
      </w:rPr>
      <w:t xml:space="preserve">, Number </w:t>
    </w:r>
    <w:r>
      <w:rPr>
        <w:smallCaps/>
        <w:sz w:val="20"/>
        <w:szCs w:val="20"/>
      </w:rPr>
      <w:t>#</w:t>
    </w:r>
    <w:r w:rsidRPr="007B1830">
      <w:rPr>
        <w:smallCaps/>
        <w:sz w:val="20"/>
        <w:szCs w:val="20"/>
      </w:rPr>
      <w:t xml:space="preserve">, </w:t>
    </w:r>
    <w:r>
      <w:rPr>
        <w:smallCaps/>
        <w:sz w:val="20"/>
        <w:szCs w:val="20"/>
      </w:rPr>
      <w:t>Spring</w:t>
    </w:r>
    <w:r w:rsidRPr="007B1830">
      <w:rPr>
        <w:smallCaps/>
        <w:sz w:val="20"/>
        <w:szCs w:val="20"/>
      </w:rPr>
      <w:t>/</w:t>
    </w:r>
    <w:r>
      <w:rPr>
        <w:smallCaps/>
        <w:sz w:val="20"/>
        <w:szCs w:val="20"/>
      </w:rPr>
      <w:t>Summer</w:t>
    </w:r>
    <w:r w:rsidRPr="007B1830">
      <w:rPr>
        <w:smallCaps/>
        <w:sz w:val="20"/>
        <w:szCs w:val="20"/>
      </w:rPr>
      <w:t xml:space="preserve"> 20</w:t>
    </w:r>
    <w:r>
      <w:rPr>
        <w:smallCaps/>
        <w:sz w:val="20"/>
        <w:szCs w:val="20"/>
      </w:rPr>
      <w:t>xx</w:t>
    </w:r>
    <w:r w:rsidRPr="007B1830">
      <w:rPr>
        <w:smallCaps/>
        <w:sz w:val="20"/>
        <w:szCs w:val="20"/>
      </w:rPr>
      <w:t xml:space="preserve"> </w:t>
    </w:r>
    <w:r>
      <w:rPr>
        <w:smallCaps/>
        <w:sz w:val="20"/>
        <w:szCs w:val="20"/>
      </w:rPr>
      <w:t>or Fall/Winter 20xx</w:t>
    </w:r>
  </w:p>
  <w:p w14:paraId="113D78D4" w14:textId="77777777" w:rsidR="00882888" w:rsidRDefault="00882888">
    <w:pPr>
      <w:pStyle w:val="Footer"/>
    </w:pPr>
  </w:p>
  <w:p w14:paraId="7E511F96" w14:textId="77777777" w:rsidR="00882888" w:rsidRDefault="0088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DECF" w14:textId="77777777" w:rsidR="00882888" w:rsidRDefault="00882888" w:rsidP="007B1830">
    <w:pPr>
      <w:pStyle w:val="Footer"/>
      <w:pBdr>
        <w:bottom w:val="single" w:sz="6" w:space="1" w:color="auto"/>
      </w:pBdr>
      <w:tabs>
        <w:tab w:val="left" w:pos="2361"/>
        <w:tab w:val="right" w:pos="10080"/>
      </w:tabs>
      <w:jc w:val="both"/>
      <w:rPr>
        <w:sz w:val="20"/>
        <w:szCs w:val="20"/>
      </w:rPr>
    </w:pPr>
  </w:p>
  <w:p w14:paraId="7B118EDA" w14:textId="77777777" w:rsidR="00882888" w:rsidRDefault="00882888" w:rsidP="007B1830">
    <w:pPr>
      <w:pStyle w:val="Footer"/>
      <w:tabs>
        <w:tab w:val="left" w:pos="2361"/>
        <w:tab w:val="right" w:pos="10080"/>
      </w:tabs>
      <w:jc w:val="both"/>
      <w:rPr>
        <w:sz w:val="20"/>
        <w:szCs w:val="20"/>
      </w:rPr>
    </w:pPr>
  </w:p>
  <w:p w14:paraId="6BA23183" w14:textId="77777777" w:rsidR="00882888" w:rsidRPr="007B1830" w:rsidRDefault="00882888" w:rsidP="007B1830">
    <w:pPr>
      <w:pStyle w:val="Footer"/>
      <w:tabs>
        <w:tab w:val="left" w:pos="2361"/>
        <w:tab w:val="right" w:pos="10080"/>
      </w:tabs>
      <w:jc w:val="both"/>
      <w:rPr>
        <w:sz w:val="20"/>
        <w:szCs w:val="20"/>
      </w:rPr>
    </w:pPr>
    <w:r w:rsidRPr="00131E94">
      <w:rPr>
        <w:sz w:val="20"/>
        <w:szCs w:val="20"/>
      </w:rPr>
      <w:t>Utilizing Advanced Software Tools in Engineering and Industrial Technology Curriculum</w:t>
    </w:r>
    <w:r>
      <w:tab/>
    </w:r>
    <w:r w:rsidRPr="007B1830">
      <w:rPr>
        <w:sz w:val="20"/>
        <w:szCs w:val="20"/>
      </w:rPr>
      <w:tab/>
    </w:r>
    <w:r w:rsidRPr="007B1830">
      <w:rPr>
        <w:sz w:val="20"/>
        <w:szCs w:val="20"/>
      </w:rPr>
      <w:fldChar w:fldCharType="begin"/>
    </w:r>
    <w:r w:rsidRPr="007B1830">
      <w:rPr>
        <w:sz w:val="20"/>
        <w:szCs w:val="20"/>
      </w:rPr>
      <w:instrText xml:space="preserve"> PAGE   \* MERGEFORMAT </w:instrText>
    </w:r>
    <w:r w:rsidRPr="007B1830">
      <w:rPr>
        <w:sz w:val="20"/>
        <w:szCs w:val="20"/>
      </w:rPr>
      <w:fldChar w:fldCharType="separate"/>
    </w:r>
    <w:r>
      <w:rPr>
        <w:noProof/>
        <w:sz w:val="20"/>
        <w:szCs w:val="20"/>
      </w:rPr>
      <w:t>3</w:t>
    </w:r>
    <w:r w:rsidRPr="007B1830">
      <w:rPr>
        <w:sz w:val="20"/>
        <w:szCs w:val="20"/>
      </w:rPr>
      <w:fldChar w:fldCharType="end"/>
    </w:r>
  </w:p>
  <w:p w14:paraId="48525338" w14:textId="77777777" w:rsidR="00882888" w:rsidRDefault="0088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D422" w14:textId="77777777" w:rsidR="00882888" w:rsidRDefault="00882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116A" w14:textId="77777777" w:rsidR="00882888" w:rsidRDefault="008828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750" w14:textId="77777777" w:rsidR="00882888" w:rsidRPr="00647EFA" w:rsidRDefault="0088288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8B68" w14:textId="77777777" w:rsidR="00A02A4F" w:rsidRDefault="00A02A4F" w:rsidP="00131E94">
      <w:r>
        <w:separator/>
      </w:r>
    </w:p>
  </w:footnote>
  <w:footnote w:type="continuationSeparator" w:id="0">
    <w:p w14:paraId="4B76505E" w14:textId="77777777" w:rsidR="00A02A4F" w:rsidRDefault="00A02A4F" w:rsidP="0013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6EC8" w14:textId="77777777" w:rsidR="00882888" w:rsidRDefault="00882888">
    <w:pPr>
      <w:pStyle w:val="Header"/>
      <w:pBdr>
        <w:bottom w:val="single" w:sz="6" w:space="1" w:color="auto"/>
      </w:pBdr>
    </w:pPr>
  </w:p>
  <w:p w14:paraId="380CE62B" w14:textId="77777777" w:rsidR="00882888" w:rsidRDefault="00882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6829" w14:textId="77777777" w:rsidR="00882888" w:rsidRDefault="00882888">
    <w:pPr>
      <w:pStyle w:val="Header"/>
      <w:pBdr>
        <w:bottom w:val="single" w:sz="6" w:space="1" w:color="auto"/>
      </w:pBdr>
    </w:pPr>
  </w:p>
  <w:p w14:paraId="280FD845" w14:textId="77777777" w:rsidR="00882888" w:rsidRDefault="00882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115F" w14:textId="77777777" w:rsidR="00882888" w:rsidRDefault="008828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27D8" w14:textId="77777777" w:rsidR="00882888" w:rsidRDefault="0088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20"/>
    <w:multiLevelType w:val="hybridMultilevel"/>
    <w:tmpl w:val="6B4A9660"/>
    <w:lvl w:ilvl="0" w:tplc="F9FE3068">
      <w:numFmt w:val="decimal"/>
      <w:lvlText w:val="%1"/>
      <w:lvlJc w:val="left"/>
      <w:pPr>
        <w:tabs>
          <w:tab w:val="num" w:pos="5700"/>
        </w:tabs>
        <w:ind w:left="5700" w:hanging="2880"/>
      </w:pPr>
      <w:rPr>
        <w:rFonts w:hint="default"/>
      </w:rPr>
    </w:lvl>
    <w:lvl w:ilvl="1" w:tplc="04090019" w:tentative="1">
      <w:start w:val="1"/>
      <w:numFmt w:val="lowerLetter"/>
      <w:lvlText w:val="%2."/>
      <w:lvlJc w:val="left"/>
      <w:pPr>
        <w:tabs>
          <w:tab w:val="num" w:pos="3900"/>
        </w:tabs>
        <w:ind w:left="3900" w:hanging="360"/>
      </w:pPr>
    </w:lvl>
    <w:lvl w:ilvl="2" w:tplc="0409001B" w:tentative="1">
      <w:start w:val="1"/>
      <w:numFmt w:val="lowerRoman"/>
      <w:lvlText w:val="%3."/>
      <w:lvlJc w:val="right"/>
      <w:pPr>
        <w:tabs>
          <w:tab w:val="num" w:pos="4620"/>
        </w:tabs>
        <w:ind w:left="4620" w:hanging="180"/>
      </w:pPr>
    </w:lvl>
    <w:lvl w:ilvl="3" w:tplc="0409000F" w:tentative="1">
      <w:start w:val="1"/>
      <w:numFmt w:val="decimal"/>
      <w:lvlText w:val="%4."/>
      <w:lvlJc w:val="left"/>
      <w:pPr>
        <w:tabs>
          <w:tab w:val="num" w:pos="5340"/>
        </w:tabs>
        <w:ind w:left="5340" w:hanging="360"/>
      </w:pPr>
    </w:lvl>
    <w:lvl w:ilvl="4" w:tplc="04090019" w:tentative="1">
      <w:start w:val="1"/>
      <w:numFmt w:val="lowerLetter"/>
      <w:lvlText w:val="%5."/>
      <w:lvlJc w:val="left"/>
      <w:pPr>
        <w:tabs>
          <w:tab w:val="num" w:pos="6060"/>
        </w:tabs>
        <w:ind w:left="6060" w:hanging="360"/>
      </w:pPr>
    </w:lvl>
    <w:lvl w:ilvl="5" w:tplc="0409001B" w:tentative="1">
      <w:start w:val="1"/>
      <w:numFmt w:val="lowerRoman"/>
      <w:lvlText w:val="%6."/>
      <w:lvlJc w:val="right"/>
      <w:pPr>
        <w:tabs>
          <w:tab w:val="num" w:pos="6780"/>
        </w:tabs>
        <w:ind w:left="6780" w:hanging="180"/>
      </w:pPr>
    </w:lvl>
    <w:lvl w:ilvl="6" w:tplc="0409000F" w:tentative="1">
      <w:start w:val="1"/>
      <w:numFmt w:val="decimal"/>
      <w:lvlText w:val="%7."/>
      <w:lvlJc w:val="left"/>
      <w:pPr>
        <w:tabs>
          <w:tab w:val="num" w:pos="7500"/>
        </w:tabs>
        <w:ind w:left="7500" w:hanging="360"/>
      </w:pPr>
    </w:lvl>
    <w:lvl w:ilvl="7" w:tplc="04090019" w:tentative="1">
      <w:start w:val="1"/>
      <w:numFmt w:val="lowerLetter"/>
      <w:lvlText w:val="%8."/>
      <w:lvlJc w:val="left"/>
      <w:pPr>
        <w:tabs>
          <w:tab w:val="num" w:pos="8220"/>
        </w:tabs>
        <w:ind w:left="8220" w:hanging="360"/>
      </w:pPr>
    </w:lvl>
    <w:lvl w:ilvl="8" w:tplc="0409001B" w:tentative="1">
      <w:start w:val="1"/>
      <w:numFmt w:val="lowerRoman"/>
      <w:lvlText w:val="%9."/>
      <w:lvlJc w:val="right"/>
      <w:pPr>
        <w:tabs>
          <w:tab w:val="num" w:pos="8940"/>
        </w:tabs>
        <w:ind w:left="8940" w:hanging="180"/>
      </w:pPr>
    </w:lvl>
  </w:abstractNum>
  <w:abstractNum w:abstractNumId="1" w15:restartNumberingAfterBreak="0">
    <w:nsid w:val="0F415D2A"/>
    <w:multiLevelType w:val="multilevel"/>
    <w:tmpl w:val="9BAC9AA0"/>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2E413C"/>
    <w:multiLevelType w:val="hybridMultilevel"/>
    <w:tmpl w:val="C3FC3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3C4"/>
    <w:multiLevelType w:val="hybridMultilevel"/>
    <w:tmpl w:val="F2F0AA7C"/>
    <w:lvl w:ilvl="0" w:tplc="FFD09360">
      <w:start w:val="6"/>
      <w:numFmt w:val="decimal"/>
      <w:lvlText w:val="[%1]"/>
      <w:lvlJc w:val="left"/>
      <w:pPr>
        <w:tabs>
          <w:tab w:val="num" w:pos="975"/>
        </w:tabs>
        <w:ind w:left="975" w:hanging="43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5F615D6"/>
    <w:multiLevelType w:val="hybridMultilevel"/>
    <w:tmpl w:val="B6849C56"/>
    <w:lvl w:ilvl="0" w:tplc="ACD01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72FB0"/>
    <w:multiLevelType w:val="hybridMultilevel"/>
    <w:tmpl w:val="F6744E20"/>
    <w:lvl w:ilvl="0" w:tplc="13BA2A7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F77C9D"/>
    <w:multiLevelType w:val="hybridMultilevel"/>
    <w:tmpl w:val="02E452E0"/>
    <w:lvl w:ilvl="0" w:tplc="8022F7E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452449AB"/>
    <w:multiLevelType w:val="hybridMultilevel"/>
    <w:tmpl w:val="AA24A2C0"/>
    <w:lvl w:ilvl="0" w:tplc="88165F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B78E5"/>
    <w:multiLevelType w:val="multilevel"/>
    <w:tmpl w:val="55C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C3FA0"/>
    <w:multiLevelType w:val="hybridMultilevel"/>
    <w:tmpl w:val="4960781C"/>
    <w:lvl w:ilvl="0" w:tplc="548E642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CA544A"/>
    <w:multiLevelType w:val="singleLevel"/>
    <w:tmpl w:val="E564DFD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1" w15:restartNumberingAfterBreak="0">
    <w:nsid w:val="534135B5"/>
    <w:multiLevelType w:val="hybridMultilevel"/>
    <w:tmpl w:val="91AAAD3C"/>
    <w:lvl w:ilvl="0" w:tplc="6430D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D7C3C"/>
    <w:multiLevelType w:val="multilevel"/>
    <w:tmpl w:val="B6E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9168C"/>
    <w:multiLevelType w:val="hybridMultilevel"/>
    <w:tmpl w:val="973AF228"/>
    <w:lvl w:ilvl="0" w:tplc="6B4803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32114"/>
    <w:multiLevelType w:val="hybridMultilevel"/>
    <w:tmpl w:val="086C75E8"/>
    <w:lvl w:ilvl="0" w:tplc="18A00BE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A97507"/>
    <w:multiLevelType w:val="hybridMultilevel"/>
    <w:tmpl w:val="38381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72117"/>
    <w:multiLevelType w:val="hybridMultilevel"/>
    <w:tmpl w:val="A64094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F91126"/>
    <w:multiLevelType w:val="hybridMultilevel"/>
    <w:tmpl w:val="2D1C1330"/>
    <w:lvl w:ilvl="0" w:tplc="B7EA1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C3DBA"/>
    <w:multiLevelType w:val="hybridMultilevel"/>
    <w:tmpl w:val="E49E010A"/>
    <w:lvl w:ilvl="0" w:tplc="4F4ED8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5"/>
  </w:num>
  <w:num w:numId="4">
    <w:abstractNumId w:val="14"/>
  </w:num>
  <w:num w:numId="5">
    <w:abstractNumId w:val="16"/>
  </w:num>
  <w:num w:numId="6">
    <w:abstractNumId w:val="1"/>
  </w:num>
  <w:num w:numId="7">
    <w:abstractNumId w:val="2"/>
  </w:num>
  <w:num w:numId="8">
    <w:abstractNumId w:val="17"/>
  </w:num>
  <w:num w:numId="9">
    <w:abstractNumId w:val="9"/>
  </w:num>
  <w:num w:numId="10">
    <w:abstractNumId w:val="3"/>
  </w:num>
  <w:num w:numId="11">
    <w:abstractNumId w:val="10"/>
  </w:num>
  <w:num w:numId="12">
    <w:abstractNumId w:val="8"/>
  </w:num>
  <w:num w:numId="13">
    <w:abstractNumId w:val="12"/>
  </w:num>
  <w:num w:numId="14">
    <w:abstractNumId w:val="15"/>
  </w:num>
  <w:num w:numId="15">
    <w:abstractNumId w:val="4"/>
  </w:num>
  <w:num w:numId="16">
    <w:abstractNumId w:val="7"/>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70D9D"/>
    <w:rsid w:val="00000D32"/>
    <w:rsid w:val="00001817"/>
    <w:rsid w:val="00007D13"/>
    <w:rsid w:val="0001430A"/>
    <w:rsid w:val="00021EC5"/>
    <w:rsid w:val="00031617"/>
    <w:rsid w:val="0003216F"/>
    <w:rsid w:val="00034FC2"/>
    <w:rsid w:val="00045D46"/>
    <w:rsid w:val="00055B58"/>
    <w:rsid w:val="000608A8"/>
    <w:rsid w:val="00062670"/>
    <w:rsid w:val="00062BF8"/>
    <w:rsid w:val="00063ADE"/>
    <w:rsid w:val="00064B19"/>
    <w:rsid w:val="00067D33"/>
    <w:rsid w:val="000734AB"/>
    <w:rsid w:val="00073850"/>
    <w:rsid w:val="00074AFB"/>
    <w:rsid w:val="000767F4"/>
    <w:rsid w:val="000805C3"/>
    <w:rsid w:val="00093A9C"/>
    <w:rsid w:val="0009614F"/>
    <w:rsid w:val="000965D9"/>
    <w:rsid w:val="000A093A"/>
    <w:rsid w:val="000A1C10"/>
    <w:rsid w:val="000A277D"/>
    <w:rsid w:val="000A54D5"/>
    <w:rsid w:val="000B288F"/>
    <w:rsid w:val="000B3F41"/>
    <w:rsid w:val="000B4FA9"/>
    <w:rsid w:val="000B7AF5"/>
    <w:rsid w:val="000D3BC4"/>
    <w:rsid w:val="000D6A95"/>
    <w:rsid w:val="000F3D91"/>
    <w:rsid w:val="000F517A"/>
    <w:rsid w:val="000F53A8"/>
    <w:rsid w:val="0010208E"/>
    <w:rsid w:val="0010558A"/>
    <w:rsid w:val="001067B7"/>
    <w:rsid w:val="00111EFF"/>
    <w:rsid w:val="00114BF5"/>
    <w:rsid w:val="00115A4D"/>
    <w:rsid w:val="001243BC"/>
    <w:rsid w:val="0013041B"/>
    <w:rsid w:val="0013182D"/>
    <w:rsid w:val="00131E94"/>
    <w:rsid w:val="00132211"/>
    <w:rsid w:val="001364CB"/>
    <w:rsid w:val="001422B2"/>
    <w:rsid w:val="00145679"/>
    <w:rsid w:val="00150575"/>
    <w:rsid w:val="00152731"/>
    <w:rsid w:val="00152DC8"/>
    <w:rsid w:val="00160FEC"/>
    <w:rsid w:val="00161B4F"/>
    <w:rsid w:val="00164CC7"/>
    <w:rsid w:val="00170188"/>
    <w:rsid w:val="00176C09"/>
    <w:rsid w:val="0017768C"/>
    <w:rsid w:val="001821EB"/>
    <w:rsid w:val="0018445D"/>
    <w:rsid w:val="00192482"/>
    <w:rsid w:val="00194C24"/>
    <w:rsid w:val="00196D6B"/>
    <w:rsid w:val="001A1EE2"/>
    <w:rsid w:val="001A2081"/>
    <w:rsid w:val="001A5DD4"/>
    <w:rsid w:val="001B107B"/>
    <w:rsid w:val="001B1B95"/>
    <w:rsid w:val="001B2486"/>
    <w:rsid w:val="001B4461"/>
    <w:rsid w:val="001B6A89"/>
    <w:rsid w:val="001C3594"/>
    <w:rsid w:val="001D041D"/>
    <w:rsid w:val="001D153C"/>
    <w:rsid w:val="001D42A1"/>
    <w:rsid w:val="001D5011"/>
    <w:rsid w:val="001D584B"/>
    <w:rsid w:val="001D734C"/>
    <w:rsid w:val="001E0F21"/>
    <w:rsid w:val="001E3D11"/>
    <w:rsid w:val="001E5278"/>
    <w:rsid w:val="001E7175"/>
    <w:rsid w:val="001F1982"/>
    <w:rsid w:val="002005F9"/>
    <w:rsid w:val="00202382"/>
    <w:rsid w:val="002048DE"/>
    <w:rsid w:val="00205B15"/>
    <w:rsid w:val="00217C1A"/>
    <w:rsid w:val="00231C25"/>
    <w:rsid w:val="002348F8"/>
    <w:rsid w:val="00244898"/>
    <w:rsid w:val="0024512F"/>
    <w:rsid w:val="00250E29"/>
    <w:rsid w:val="0025325C"/>
    <w:rsid w:val="00254DC1"/>
    <w:rsid w:val="00262037"/>
    <w:rsid w:val="00267412"/>
    <w:rsid w:val="00271651"/>
    <w:rsid w:val="00276814"/>
    <w:rsid w:val="00281E76"/>
    <w:rsid w:val="002874E3"/>
    <w:rsid w:val="002A0415"/>
    <w:rsid w:val="002A36F6"/>
    <w:rsid w:val="002B0E65"/>
    <w:rsid w:val="002B24B5"/>
    <w:rsid w:val="002B44CB"/>
    <w:rsid w:val="002B5BB5"/>
    <w:rsid w:val="002B6291"/>
    <w:rsid w:val="002B76BA"/>
    <w:rsid w:val="002C2260"/>
    <w:rsid w:val="002C6D17"/>
    <w:rsid w:val="002D06E8"/>
    <w:rsid w:val="002D081A"/>
    <w:rsid w:val="002D2266"/>
    <w:rsid w:val="002D6701"/>
    <w:rsid w:val="002E0E61"/>
    <w:rsid w:val="002E2123"/>
    <w:rsid w:val="002E3047"/>
    <w:rsid w:val="002E7B86"/>
    <w:rsid w:val="003016E4"/>
    <w:rsid w:val="00301A72"/>
    <w:rsid w:val="0030247C"/>
    <w:rsid w:val="00302885"/>
    <w:rsid w:val="003029F4"/>
    <w:rsid w:val="00305C50"/>
    <w:rsid w:val="0030610C"/>
    <w:rsid w:val="0031067D"/>
    <w:rsid w:val="003123DA"/>
    <w:rsid w:val="0031329D"/>
    <w:rsid w:val="00314BC2"/>
    <w:rsid w:val="00320349"/>
    <w:rsid w:val="0032517A"/>
    <w:rsid w:val="00327F67"/>
    <w:rsid w:val="0033352C"/>
    <w:rsid w:val="00335D35"/>
    <w:rsid w:val="00337294"/>
    <w:rsid w:val="00341616"/>
    <w:rsid w:val="00341816"/>
    <w:rsid w:val="003422F8"/>
    <w:rsid w:val="00344AF4"/>
    <w:rsid w:val="003466B1"/>
    <w:rsid w:val="00347C24"/>
    <w:rsid w:val="00354C2D"/>
    <w:rsid w:val="00356BE6"/>
    <w:rsid w:val="00356E3C"/>
    <w:rsid w:val="00361EF2"/>
    <w:rsid w:val="00363D52"/>
    <w:rsid w:val="003645BF"/>
    <w:rsid w:val="00365BE6"/>
    <w:rsid w:val="00372B2C"/>
    <w:rsid w:val="00374EAF"/>
    <w:rsid w:val="00375952"/>
    <w:rsid w:val="00384C5E"/>
    <w:rsid w:val="003907A8"/>
    <w:rsid w:val="00392E1B"/>
    <w:rsid w:val="0039502B"/>
    <w:rsid w:val="003A16EA"/>
    <w:rsid w:val="003A233A"/>
    <w:rsid w:val="003A44F9"/>
    <w:rsid w:val="003B4CEC"/>
    <w:rsid w:val="003B74A3"/>
    <w:rsid w:val="003C16F1"/>
    <w:rsid w:val="003C359F"/>
    <w:rsid w:val="003C650F"/>
    <w:rsid w:val="003C7D5C"/>
    <w:rsid w:val="003D1496"/>
    <w:rsid w:val="003D1699"/>
    <w:rsid w:val="003D23F8"/>
    <w:rsid w:val="003D49A2"/>
    <w:rsid w:val="003D682D"/>
    <w:rsid w:val="003D7180"/>
    <w:rsid w:val="003E15E5"/>
    <w:rsid w:val="003E2967"/>
    <w:rsid w:val="003F0F79"/>
    <w:rsid w:val="004014E2"/>
    <w:rsid w:val="00401789"/>
    <w:rsid w:val="004053AB"/>
    <w:rsid w:val="00410E4C"/>
    <w:rsid w:val="00420ECD"/>
    <w:rsid w:val="00423E45"/>
    <w:rsid w:val="004240D3"/>
    <w:rsid w:val="00425E7F"/>
    <w:rsid w:val="00427626"/>
    <w:rsid w:val="004305BD"/>
    <w:rsid w:val="00430FCD"/>
    <w:rsid w:val="0043263D"/>
    <w:rsid w:val="00432847"/>
    <w:rsid w:val="00435894"/>
    <w:rsid w:val="00445D4F"/>
    <w:rsid w:val="00446A92"/>
    <w:rsid w:val="0045006E"/>
    <w:rsid w:val="00461CAD"/>
    <w:rsid w:val="00462522"/>
    <w:rsid w:val="00465383"/>
    <w:rsid w:val="0046652C"/>
    <w:rsid w:val="004667A1"/>
    <w:rsid w:val="00472282"/>
    <w:rsid w:val="004729CE"/>
    <w:rsid w:val="00482A9D"/>
    <w:rsid w:val="00483603"/>
    <w:rsid w:val="00492272"/>
    <w:rsid w:val="004958E0"/>
    <w:rsid w:val="004962FE"/>
    <w:rsid w:val="004971DE"/>
    <w:rsid w:val="0049725A"/>
    <w:rsid w:val="004A012A"/>
    <w:rsid w:val="004A08C4"/>
    <w:rsid w:val="004A2441"/>
    <w:rsid w:val="004A4C28"/>
    <w:rsid w:val="004A6863"/>
    <w:rsid w:val="004A693C"/>
    <w:rsid w:val="004B17B6"/>
    <w:rsid w:val="004B2800"/>
    <w:rsid w:val="004B43E7"/>
    <w:rsid w:val="004B4639"/>
    <w:rsid w:val="004C1399"/>
    <w:rsid w:val="004C405B"/>
    <w:rsid w:val="004E1542"/>
    <w:rsid w:val="004E1608"/>
    <w:rsid w:val="004E1791"/>
    <w:rsid w:val="004E33A4"/>
    <w:rsid w:val="004E5C93"/>
    <w:rsid w:val="004F5E6F"/>
    <w:rsid w:val="00503CBA"/>
    <w:rsid w:val="00511C26"/>
    <w:rsid w:val="0052049D"/>
    <w:rsid w:val="005205A9"/>
    <w:rsid w:val="005219BA"/>
    <w:rsid w:val="005274E8"/>
    <w:rsid w:val="00530AB9"/>
    <w:rsid w:val="00535C8E"/>
    <w:rsid w:val="005418F9"/>
    <w:rsid w:val="005507A1"/>
    <w:rsid w:val="00581DF1"/>
    <w:rsid w:val="00582604"/>
    <w:rsid w:val="00582CFF"/>
    <w:rsid w:val="00583AE4"/>
    <w:rsid w:val="00585040"/>
    <w:rsid w:val="005901A2"/>
    <w:rsid w:val="00593839"/>
    <w:rsid w:val="0059408F"/>
    <w:rsid w:val="00594B15"/>
    <w:rsid w:val="005A1966"/>
    <w:rsid w:val="005A4401"/>
    <w:rsid w:val="005A5A58"/>
    <w:rsid w:val="005B1006"/>
    <w:rsid w:val="005B32EA"/>
    <w:rsid w:val="005B4E06"/>
    <w:rsid w:val="005C5310"/>
    <w:rsid w:val="005D1122"/>
    <w:rsid w:val="005D3D15"/>
    <w:rsid w:val="005D5EDE"/>
    <w:rsid w:val="005D6479"/>
    <w:rsid w:val="005E0D54"/>
    <w:rsid w:val="005E125B"/>
    <w:rsid w:val="005E270A"/>
    <w:rsid w:val="005E6E07"/>
    <w:rsid w:val="005F538B"/>
    <w:rsid w:val="005F7AE4"/>
    <w:rsid w:val="006039F4"/>
    <w:rsid w:val="00622994"/>
    <w:rsid w:val="00623AD3"/>
    <w:rsid w:val="00626E75"/>
    <w:rsid w:val="00627477"/>
    <w:rsid w:val="00627C81"/>
    <w:rsid w:val="0063037B"/>
    <w:rsid w:val="00632558"/>
    <w:rsid w:val="0063433B"/>
    <w:rsid w:val="00634B5E"/>
    <w:rsid w:val="00634C6E"/>
    <w:rsid w:val="00634F1C"/>
    <w:rsid w:val="00643F63"/>
    <w:rsid w:val="00646FC6"/>
    <w:rsid w:val="00647983"/>
    <w:rsid w:val="00647E22"/>
    <w:rsid w:val="00647EFA"/>
    <w:rsid w:val="00650AEB"/>
    <w:rsid w:val="00655A48"/>
    <w:rsid w:val="00673F19"/>
    <w:rsid w:val="00674EA6"/>
    <w:rsid w:val="00675D07"/>
    <w:rsid w:val="00676F83"/>
    <w:rsid w:val="00680A04"/>
    <w:rsid w:val="006842F1"/>
    <w:rsid w:val="00686680"/>
    <w:rsid w:val="006871DD"/>
    <w:rsid w:val="00692FB0"/>
    <w:rsid w:val="00693322"/>
    <w:rsid w:val="00696278"/>
    <w:rsid w:val="00696C95"/>
    <w:rsid w:val="006A3DC1"/>
    <w:rsid w:val="006A4D0D"/>
    <w:rsid w:val="006A68E8"/>
    <w:rsid w:val="006B0AF7"/>
    <w:rsid w:val="006B2D81"/>
    <w:rsid w:val="006B4B6C"/>
    <w:rsid w:val="006B5DE8"/>
    <w:rsid w:val="006B7406"/>
    <w:rsid w:val="006C1D24"/>
    <w:rsid w:val="006C4CDE"/>
    <w:rsid w:val="006C56CA"/>
    <w:rsid w:val="006D326D"/>
    <w:rsid w:val="006D74B5"/>
    <w:rsid w:val="006E0442"/>
    <w:rsid w:val="006E27E4"/>
    <w:rsid w:val="006E3032"/>
    <w:rsid w:val="006F1D91"/>
    <w:rsid w:val="006F4A57"/>
    <w:rsid w:val="006F606C"/>
    <w:rsid w:val="00702A27"/>
    <w:rsid w:val="007059C8"/>
    <w:rsid w:val="00711DDA"/>
    <w:rsid w:val="0071549A"/>
    <w:rsid w:val="00731498"/>
    <w:rsid w:val="00736EED"/>
    <w:rsid w:val="0073745C"/>
    <w:rsid w:val="00741248"/>
    <w:rsid w:val="007447EA"/>
    <w:rsid w:val="00744FE3"/>
    <w:rsid w:val="0075087D"/>
    <w:rsid w:val="00750CC1"/>
    <w:rsid w:val="00752294"/>
    <w:rsid w:val="0076325C"/>
    <w:rsid w:val="00765864"/>
    <w:rsid w:val="00770D9D"/>
    <w:rsid w:val="00773B41"/>
    <w:rsid w:val="0077473A"/>
    <w:rsid w:val="00775263"/>
    <w:rsid w:val="00782EDB"/>
    <w:rsid w:val="007858A2"/>
    <w:rsid w:val="007901B5"/>
    <w:rsid w:val="00790C1E"/>
    <w:rsid w:val="007A1D03"/>
    <w:rsid w:val="007A694C"/>
    <w:rsid w:val="007B1830"/>
    <w:rsid w:val="007B376C"/>
    <w:rsid w:val="007B5670"/>
    <w:rsid w:val="007B62FB"/>
    <w:rsid w:val="007C18DA"/>
    <w:rsid w:val="007C49A6"/>
    <w:rsid w:val="007C5441"/>
    <w:rsid w:val="007C6B69"/>
    <w:rsid w:val="007C7F87"/>
    <w:rsid w:val="007D346B"/>
    <w:rsid w:val="007D52E6"/>
    <w:rsid w:val="007D566D"/>
    <w:rsid w:val="007D5A34"/>
    <w:rsid w:val="007E1241"/>
    <w:rsid w:val="007E2BF8"/>
    <w:rsid w:val="007E3412"/>
    <w:rsid w:val="007F1520"/>
    <w:rsid w:val="007F1B8A"/>
    <w:rsid w:val="007F26AA"/>
    <w:rsid w:val="007F4A91"/>
    <w:rsid w:val="008010CA"/>
    <w:rsid w:val="008034B8"/>
    <w:rsid w:val="008045A6"/>
    <w:rsid w:val="00805900"/>
    <w:rsid w:val="0080664B"/>
    <w:rsid w:val="00810BBD"/>
    <w:rsid w:val="00815B1E"/>
    <w:rsid w:val="008313F1"/>
    <w:rsid w:val="00833A93"/>
    <w:rsid w:val="008364A6"/>
    <w:rsid w:val="00843B2D"/>
    <w:rsid w:val="00843D38"/>
    <w:rsid w:val="008454C4"/>
    <w:rsid w:val="008537B5"/>
    <w:rsid w:val="00854952"/>
    <w:rsid w:val="00855529"/>
    <w:rsid w:val="00856453"/>
    <w:rsid w:val="00864C1B"/>
    <w:rsid w:val="00873E6D"/>
    <w:rsid w:val="00880363"/>
    <w:rsid w:val="0088059B"/>
    <w:rsid w:val="00882888"/>
    <w:rsid w:val="008873B1"/>
    <w:rsid w:val="008A556C"/>
    <w:rsid w:val="008A5D65"/>
    <w:rsid w:val="008B17B5"/>
    <w:rsid w:val="008B5986"/>
    <w:rsid w:val="008B60D6"/>
    <w:rsid w:val="008B6DE0"/>
    <w:rsid w:val="008B75F5"/>
    <w:rsid w:val="008B76DB"/>
    <w:rsid w:val="008C0D15"/>
    <w:rsid w:val="008C18E0"/>
    <w:rsid w:val="008D094E"/>
    <w:rsid w:val="008D0ADB"/>
    <w:rsid w:val="008D2DF4"/>
    <w:rsid w:val="008E21A2"/>
    <w:rsid w:val="008E295F"/>
    <w:rsid w:val="008E2F5E"/>
    <w:rsid w:val="008E5C6F"/>
    <w:rsid w:val="008E6521"/>
    <w:rsid w:val="008E6546"/>
    <w:rsid w:val="008E7979"/>
    <w:rsid w:val="008F40F0"/>
    <w:rsid w:val="008F6FA2"/>
    <w:rsid w:val="008F792E"/>
    <w:rsid w:val="00910E7B"/>
    <w:rsid w:val="00911395"/>
    <w:rsid w:val="0091160F"/>
    <w:rsid w:val="00913A65"/>
    <w:rsid w:val="009227C0"/>
    <w:rsid w:val="00924AB1"/>
    <w:rsid w:val="009263B5"/>
    <w:rsid w:val="00927C5F"/>
    <w:rsid w:val="009314FE"/>
    <w:rsid w:val="00937D5A"/>
    <w:rsid w:val="009406FF"/>
    <w:rsid w:val="00943E9C"/>
    <w:rsid w:val="009448FB"/>
    <w:rsid w:val="009473B0"/>
    <w:rsid w:val="009538D4"/>
    <w:rsid w:val="009573FA"/>
    <w:rsid w:val="0096104B"/>
    <w:rsid w:val="00963764"/>
    <w:rsid w:val="00967C94"/>
    <w:rsid w:val="00970896"/>
    <w:rsid w:val="00981A20"/>
    <w:rsid w:val="009847CC"/>
    <w:rsid w:val="00986248"/>
    <w:rsid w:val="00986B34"/>
    <w:rsid w:val="009A5C2A"/>
    <w:rsid w:val="009B3E59"/>
    <w:rsid w:val="009B57AC"/>
    <w:rsid w:val="009C0A9D"/>
    <w:rsid w:val="009C283E"/>
    <w:rsid w:val="009C5F3A"/>
    <w:rsid w:val="009C7BE9"/>
    <w:rsid w:val="009D5664"/>
    <w:rsid w:val="009D5AE2"/>
    <w:rsid w:val="009D5D39"/>
    <w:rsid w:val="009E12A4"/>
    <w:rsid w:val="009E54EC"/>
    <w:rsid w:val="009F0625"/>
    <w:rsid w:val="009F1DF9"/>
    <w:rsid w:val="009F3E83"/>
    <w:rsid w:val="009F7BFA"/>
    <w:rsid w:val="00A02A4F"/>
    <w:rsid w:val="00A040AB"/>
    <w:rsid w:val="00A224C4"/>
    <w:rsid w:val="00A231CA"/>
    <w:rsid w:val="00A2393D"/>
    <w:rsid w:val="00A33A44"/>
    <w:rsid w:val="00A4000E"/>
    <w:rsid w:val="00A40ECA"/>
    <w:rsid w:val="00A42698"/>
    <w:rsid w:val="00A50F85"/>
    <w:rsid w:val="00A5185D"/>
    <w:rsid w:val="00A53542"/>
    <w:rsid w:val="00A551FF"/>
    <w:rsid w:val="00A55461"/>
    <w:rsid w:val="00A567BC"/>
    <w:rsid w:val="00A66693"/>
    <w:rsid w:val="00A71821"/>
    <w:rsid w:val="00A739A7"/>
    <w:rsid w:val="00A74F60"/>
    <w:rsid w:val="00A81611"/>
    <w:rsid w:val="00A8271B"/>
    <w:rsid w:val="00A904B7"/>
    <w:rsid w:val="00A9170D"/>
    <w:rsid w:val="00A95644"/>
    <w:rsid w:val="00A95B72"/>
    <w:rsid w:val="00A97172"/>
    <w:rsid w:val="00A975DB"/>
    <w:rsid w:val="00A97A53"/>
    <w:rsid w:val="00AA4478"/>
    <w:rsid w:val="00AA4F37"/>
    <w:rsid w:val="00AA5BFB"/>
    <w:rsid w:val="00AA624E"/>
    <w:rsid w:val="00AB0D5F"/>
    <w:rsid w:val="00AB3D10"/>
    <w:rsid w:val="00AC337C"/>
    <w:rsid w:val="00AD15E2"/>
    <w:rsid w:val="00AD5D08"/>
    <w:rsid w:val="00AD67A4"/>
    <w:rsid w:val="00AD7E7F"/>
    <w:rsid w:val="00AE1FB9"/>
    <w:rsid w:val="00AE5012"/>
    <w:rsid w:val="00AE70F4"/>
    <w:rsid w:val="00AE73CF"/>
    <w:rsid w:val="00AF0FD6"/>
    <w:rsid w:val="00AF45F9"/>
    <w:rsid w:val="00AF4614"/>
    <w:rsid w:val="00AF46A7"/>
    <w:rsid w:val="00AF511F"/>
    <w:rsid w:val="00AF7B1F"/>
    <w:rsid w:val="00B01A38"/>
    <w:rsid w:val="00B04F5D"/>
    <w:rsid w:val="00B1083A"/>
    <w:rsid w:val="00B14A5A"/>
    <w:rsid w:val="00B155A4"/>
    <w:rsid w:val="00B207AC"/>
    <w:rsid w:val="00B223B0"/>
    <w:rsid w:val="00B24817"/>
    <w:rsid w:val="00B25898"/>
    <w:rsid w:val="00B27C28"/>
    <w:rsid w:val="00B302EE"/>
    <w:rsid w:val="00B3169E"/>
    <w:rsid w:val="00B32F4A"/>
    <w:rsid w:val="00B37B4E"/>
    <w:rsid w:val="00B37FF0"/>
    <w:rsid w:val="00B43FAC"/>
    <w:rsid w:val="00B45879"/>
    <w:rsid w:val="00B45BE2"/>
    <w:rsid w:val="00B45F9D"/>
    <w:rsid w:val="00B47B5D"/>
    <w:rsid w:val="00B508B2"/>
    <w:rsid w:val="00B523AA"/>
    <w:rsid w:val="00B56A27"/>
    <w:rsid w:val="00B57543"/>
    <w:rsid w:val="00B57C6B"/>
    <w:rsid w:val="00B60FA7"/>
    <w:rsid w:val="00B627C5"/>
    <w:rsid w:val="00B65D44"/>
    <w:rsid w:val="00B6712C"/>
    <w:rsid w:val="00B717F3"/>
    <w:rsid w:val="00B8027F"/>
    <w:rsid w:val="00B84962"/>
    <w:rsid w:val="00B9193F"/>
    <w:rsid w:val="00B92447"/>
    <w:rsid w:val="00B94A08"/>
    <w:rsid w:val="00B96A21"/>
    <w:rsid w:val="00BA4055"/>
    <w:rsid w:val="00BA4947"/>
    <w:rsid w:val="00BA6477"/>
    <w:rsid w:val="00BB5352"/>
    <w:rsid w:val="00BC1D24"/>
    <w:rsid w:val="00BC2A48"/>
    <w:rsid w:val="00BC4F3E"/>
    <w:rsid w:val="00BD09FB"/>
    <w:rsid w:val="00BD4C74"/>
    <w:rsid w:val="00BD5E7F"/>
    <w:rsid w:val="00BE1D95"/>
    <w:rsid w:val="00BE5D16"/>
    <w:rsid w:val="00BE73C8"/>
    <w:rsid w:val="00BF4729"/>
    <w:rsid w:val="00BF6598"/>
    <w:rsid w:val="00C00976"/>
    <w:rsid w:val="00C05101"/>
    <w:rsid w:val="00C06E16"/>
    <w:rsid w:val="00C105C4"/>
    <w:rsid w:val="00C125AA"/>
    <w:rsid w:val="00C16C58"/>
    <w:rsid w:val="00C201BF"/>
    <w:rsid w:val="00C2128E"/>
    <w:rsid w:val="00C21AD3"/>
    <w:rsid w:val="00C229D0"/>
    <w:rsid w:val="00C24FAD"/>
    <w:rsid w:val="00C26677"/>
    <w:rsid w:val="00C31B88"/>
    <w:rsid w:val="00C34C89"/>
    <w:rsid w:val="00C44B39"/>
    <w:rsid w:val="00C50033"/>
    <w:rsid w:val="00C52802"/>
    <w:rsid w:val="00C57C5D"/>
    <w:rsid w:val="00C602C8"/>
    <w:rsid w:val="00C70089"/>
    <w:rsid w:val="00C71EDE"/>
    <w:rsid w:val="00C76C4E"/>
    <w:rsid w:val="00C76CCA"/>
    <w:rsid w:val="00C81F77"/>
    <w:rsid w:val="00C86B17"/>
    <w:rsid w:val="00C86CD8"/>
    <w:rsid w:val="00C907C2"/>
    <w:rsid w:val="00C90FAD"/>
    <w:rsid w:val="00C92102"/>
    <w:rsid w:val="00C92324"/>
    <w:rsid w:val="00C92B5A"/>
    <w:rsid w:val="00CA2FAF"/>
    <w:rsid w:val="00CB00E3"/>
    <w:rsid w:val="00CC05E2"/>
    <w:rsid w:val="00CC08A9"/>
    <w:rsid w:val="00CC1543"/>
    <w:rsid w:val="00CC1DBC"/>
    <w:rsid w:val="00CC2DBD"/>
    <w:rsid w:val="00CD781E"/>
    <w:rsid w:val="00CE2FBF"/>
    <w:rsid w:val="00CE668F"/>
    <w:rsid w:val="00CF2AC3"/>
    <w:rsid w:val="00CF33F2"/>
    <w:rsid w:val="00CF7FAF"/>
    <w:rsid w:val="00D00370"/>
    <w:rsid w:val="00D01B7D"/>
    <w:rsid w:val="00D057F8"/>
    <w:rsid w:val="00D0672E"/>
    <w:rsid w:val="00D12ED7"/>
    <w:rsid w:val="00D1390A"/>
    <w:rsid w:val="00D146AF"/>
    <w:rsid w:val="00D15943"/>
    <w:rsid w:val="00D21632"/>
    <w:rsid w:val="00D344FF"/>
    <w:rsid w:val="00D348F1"/>
    <w:rsid w:val="00D3600A"/>
    <w:rsid w:val="00D36B03"/>
    <w:rsid w:val="00D378BA"/>
    <w:rsid w:val="00D4337A"/>
    <w:rsid w:val="00D521A7"/>
    <w:rsid w:val="00D5498C"/>
    <w:rsid w:val="00D663F6"/>
    <w:rsid w:val="00D71634"/>
    <w:rsid w:val="00D74FB6"/>
    <w:rsid w:val="00D75E3D"/>
    <w:rsid w:val="00D84F5A"/>
    <w:rsid w:val="00D8560A"/>
    <w:rsid w:val="00D87DA6"/>
    <w:rsid w:val="00D9196E"/>
    <w:rsid w:val="00D94EFF"/>
    <w:rsid w:val="00D97DD2"/>
    <w:rsid w:val="00DA4799"/>
    <w:rsid w:val="00DA63CC"/>
    <w:rsid w:val="00DB0245"/>
    <w:rsid w:val="00DB37F6"/>
    <w:rsid w:val="00DB3FF1"/>
    <w:rsid w:val="00DB4D8F"/>
    <w:rsid w:val="00DB5F0A"/>
    <w:rsid w:val="00DB6356"/>
    <w:rsid w:val="00DB6A9C"/>
    <w:rsid w:val="00DB775D"/>
    <w:rsid w:val="00DC2228"/>
    <w:rsid w:val="00DC2287"/>
    <w:rsid w:val="00DC4479"/>
    <w:rsid w:val="00DE2883"/>
    <w:rsid w:val="00DE2E3B"/>
    <w:rsid w:val="00DE3225"/>
    <w:rsid w:val="00DE5433"/>
    <w:rsid w:val="00DF12BF"/>
    <w:rsid w:val="00DF44ED"/>
    <w:rsid w:val="00E000F7"/>
    <w:rsid w:val="00E00B6E"/>
    <w:rsid w:val="00E02080"/>
    <w:rsid w:val="00E1432B"/>
    <w:rsid w:val="00E1725A"/>
    <w:rsid w:val="00E17489"/>
    <w:rsid w:val="00E17CFD"/>
    <w:rsid w:val="00E208FB"/>
    <w:rsid w:val="00E21293"/>
    <w:rsid w:val="00E223B3"/>
    <w:rsid w:val="00E23B97"/>
    <w:rsid w:val="00E26CA8"/>
    <w:rsid w:val="00E27C82"/>
    <w:rsid w:val="00E34890"/>
    <w:rsid w:val="00E36020"/>
    <w:rsid w:val="00E4394D"/>
    <w:rsid w:val="00E43C8F"/>
    <w:rsid w:val="00E46F3D"/>
    <w:rsid w:val="00E47C02"/>
    <w:rsid w:val="00E547C4"/>
    <w:rsid w:val="00E62057"/>
    <w:rsid w:val="00E63626"/>
    <w:rsid w:val="00E650DD"/>
    <w:rsid w:val="00E65C41"/>
    <w:rsid w:val="00E662F2"/>
    <w:rsid w:val="00E72126"/>
    <w:rsid w:val="00E72D9F"/>
    <w:rsid w:val="00E72E8F"/>
    <w:rsid w:val="00E7370F"/>
    <w:rsid w:val="00E760ED"/>
    <w:rsid w:val="00E81C12"/>
    <w:rsid w:val="00E831EF"/>
    <w:rsid w:val="00E84EDC"/>
    <w:rsid w:val="00E86642"/>
    <w:rsid w:val="00E94E67"/>
    <w:rsid w:val="00E96F36"/>
    <w:rsid w:val="00E978D1"/>
    <w:rsid w:val="00EA14E2"/>
    <w:rsid w:val="00EA5120"/>
    <w:rsid w:val="00EB00EA"/>
    <w:rsid w:val="00EB05EB"/>
    <w:rsid w:val="00EB13E4"/>
    <w:rsid w:val="00ED0EEB"/>
    <w:rsid w:val="00ED7D9C"/>
    <w:rsid w:val="00EE391A"/>
    <w:rsid w:val="00EE734E"/>
    <w:rsid w:val="00EF641E"/>
    <w:rsid w:val="00EF6EEC"/>
    <w:rsid w:val="00F047A7"/>
    <w:rsid w:val="00F054C7"/>
    <w:rsid w:val="00F063DE"/>
    <w:rsid w:val="00F06F36"/>
    <w:rsid w:val="00F1408D"/>
    <w:rsid w:val="00F15032"/>
    <w:rsid w:val="00F1651B"/>
    <w:rsid w:val="00F17CAE"/>
    <w:rsid w:val="00F211FD"/>
    <w:rsid w:val="00F2349B"/>
    <w:rsid w:val="00F24645"/>
    <w:rsid w:val="00F2579C"/>
    <w:rsid w:val="00F31444"/>
    <w:rsid w:val="00F3328C"/>
    <w:rsid w:val="00F35B7A"/>
    <w:rsid w:val="00F408F5"/>
    <w:rsid w:val="00F41945"/>
    <w:rsid w:val="00F41B18"/>
    <w:rsid w:val="00F50397"/>
    <w:rsid w:val="00F504FB"/>
    <w:rsid w:val="00F51986"/>
    <w:rsid w:val="00F536DF"/>
    <w:rsid w:val="00F57349"/>
    <w:rsid w:val="00F62018"/>
    <w:rsid w:val="00F66A6D"/>
    <w:rsid w:val="00F70F27"/>
    <w:rsid w:val="00F739BF"/>
    <w:rsid w:val="00F74F7D"/>
    <w:rsid w:val="00F75897"/>
    <w:rsid w:val="00F763EF"/>
    <w:rsid w:val="00F80653"/>
    <w:rsid w:val="00F84648"/>
    <w:rsid w:val="00F86ED3"/>
    <w:rsid w:val="00F87CB9"/>
    <w:rsid w:val="00F910FB"/>
    <w:rsid w:val="00F935D5"/>
    <w:rsid w:val="00F96AD9"/>
    <w:rsid w:val="00FA07A2"/>
    <w:rsid w:val="00FA3937"/>
    <w:rsid w:val="00FA4340"/>
    <w:rsid w:val="00FA541A"/>
    <w:rsid w:val="00FB2774"/>
    <w:rsid w:val="00FB38DB"/>
    <w:rsid w:val="00FB6BB3"/>
    <w:rsid w:val="00FC29AD"/>
    <w:rsid w:val="00FC3704"/>
    <w:rsid w:val="00FC38BA"/>
    <w:rsid w:val="00FC4B8F"/>
    <w:rsid w:val="00FD212D"/>
    <w:rsid w:val="00FD49A3"/>
    <w:rsid w:val="00FD4F47"/>
    <w:rsid w:val="00FD6247"/>
    <w:rsid w:val="00FD6622"/>
    <w:rsid w:val="00FE101A"/>
    <w:rsid w:val="00FE2AF6"/>
    <w:rsid w:val="00FE3560"/>
    <w:rsid w:val="00FE4327"/>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1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82D"/>
    <w:rPr>
      <w:color w:val="0000FF"/>
      <w:u w:val="single"/>
    </w:rPr>
  </w:style>
  <w:style w:type="paragraph" w:styleId="BodyText">
    <w:name w:val="Body Text"/>
    <w:basedOn w:val="Normal"/>
    <w:rsid w:val="00731498"/>
    <w:pPr>
      <w:jc w:val="center"/>
    </w:pPr>
    <w:rPr>
      <w:bCs/>
    </w:rPr>
  </w:style>
  <w:style w:type="paragraph" w:styleId="NormalWeb">
    <w:name w:val="Normal (Web)"/>
    <w:basedOn w:val="Normal"/>
    <w:uiPriority w:val="99"/>
    <w:rsid w:val="00731498"/>
    <w:pPr>
      <w:spacing w:before="100" w:beforeAutospacing="1" w:after="100" w:afterAutospacing="1"/>
    </w:pPr>
  </w:style>
  <w:style w:type="paragraph" w:styleId="BodyTextIndent">
    <w:name w:val="Body Text Indent"/>
    <w:basedOn w:val="Normal"/>
    <w:rsid w:val="00AF45F9"/>
    <w:pPr>
      <w:spacing w:after="120"/>
      <w:ind w:left="360"/>
    </w:pPr>
  </w:style>
  <w:style w:type="table" w:styleId="TableGrid">
    <w:name w:val="Table Grid"/>
    <w:basedOn w:val="TableNormal"/>
    <w:rsid w:val="001B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A4F37"/>
    <w:rPr>
      <w:rFonts w:ascii="Consolas" w:eastAsia="Calibri" w:hAnsi="Consolas"/>
      <w:sz w:val="21"/>
      <w:szCs w:val="21"/>
    </w:rPr>
  </w:style>
  <w:style w:type="character" w:customStyle="1" w:styleId="PlainTextChar">
    <w:name w:val="Plain Text Char"/>
    <w:link w:val="PlainText"/>
    <w:uiPriority w:val="99"/>
    <w:rsid w:val="00AA4F37"/>
    <w:rPr>
      <w:rFonts w:ascii="Consolas" w:eastAsia="Calibri" w:hAnsi="Consolas" w:cs="Times New Roman"/>
      <w:sz w:val="21"/>
      <w:szCs w:val="21"/>
    </w:rPr>
  </w:style>
  <w:style w:type="paragraph" w:styleId="BalloonText">
    <w:name w:val="Balloon Text"/>
    <w:basedOn w:val="Normal"/>
    <w:link w:val="BalloonTextChar"/>
    <w:rsid w:val="00ED7D9C"/>
    <w:rPr>
      <w:rFonts w:ascii="Tahoma" w:hAnsi="Tahoma" w:cs="Tahoma"/>
      <w:sz w:val="16"/>
      <w:szCs w:val="16"/>
    </w:rPr>
  </w:style>
  <w:style w:type="character" w:customStyle="1" w:styleId="BalloonTextChar">
    <w:name w:val="Balloon Text Char"/>
    <w:link w:val="BalloonText"/>
    <w:rsid w:val="00ED7D9C"/>
    <w:rPr>
      <w:rFonts w:ascii="Tahoma" w:hAnsi="Tahoma" w:cs="Tahoma"/>
      <w:sz w:val="16"/>
      <w:szCs w:val="16"/>
    </w:rPr>
  </w:style>
  <w:style w:type="paragraph" w:styleId="Header">
    <w:name w:val="header"/>
    <w:basedOn w:val="Normal"/>
    <w:link w:val="HeaderChar"/>
    <w:uiPriority w:val="99"/>
    <w:rsid w:val="00131E94"/>
    <w:pPr>
      <w:tabs>
        <w:tab w:val="center" w:pos="4680"/>
        <w:tab w:val="right" w:pos="9360"/>
      </w:tabs>
    </w:pPr>
  </w:style>
  <w:style w:type="character" w:customStyle="1" w:styleId="HeaderChar">
    <w:name w:val="Header Char"/>
    <w:link w:val="Header"/>
    <w:uiPriority w:val="99"/>
    <w:rsid w:val="00131E94"/>
    <w:rPr>
      <w:sz w:val="24"/>
      <w:szCs w:val="24"/>
    </w:rPr>
  </w:style>
  <w:style w:type="paragraph" w:styleId="Footer">
    <w:name w:val="footer"/>
    <w:basedOn w:val="Normal"/>
    <w:link w:val="FooterChar"/>
    <w:uiPriority w:val="99"/>
    <w:rsid w:val="00131E94"/>
    <w:pPr>
      <w:tabs>
        <w:tab w:val="center" w:pos="4680"/>
        <w:tab w:val="right" w:pos="9360"/>
      </w:tabs>
    </w:pPr>
  </w:style>
  <w:style w:type="character" w:customStyle="1" w:styleId="FooterChar">
    <w:name w:val="Footer Char"/>
    <w:link w:val="Footer"/>
    <w:uiPriority w:val="99"/>
    <w:rsid w:val="00131E94"/>
    <w:rPr>
      <w:sz w:val="24"/>
      <w:szCs w:val="24"/>
    </w:rPr>
  </w:style>
  <w:style w:type="character" w:styleId="PageNumber">
    <w:name w:val="page number"/>
    <w:basedOn w:val="DefaultParagraphFont"/>
    <w:rsid w:val="007B1830"/>
  </w:style>
  <w:style w:type="character" w:styleId="HTMLTypewriter">
    <w:name w:val="HTML Typewriter"/>
    <w:uiPriority w:val="99"/>
    <w:unhideWhenUsed/>
    <w:rsid w:val="00F935D5"/>
    <w:rPr>
      <w:rFonts w:ascii="Courier New" w:eastAsia="Times New Roman" w:hAnsi="Courier New" w:cs="Courier New"/>
      <w:sz w:val="20"/>
      <w:szCs w:val="20"/>
    </w:rPr>
  </w:style>
  <w:style w:type="paragraph" w:styleId="ListParagraph">
    <w:name w:val="List Paragraph"/>
    <w:basedOn w:val="Normal"/>
    <w:uiPriority w:val="34"/>
    <w:qFormat/>
    <w:rsid w:val="00F935D5"/>
    <w:pPr>
      <w:ind w:left="720" w:firstLine="180"/>
      <w:contextualSpacing/>
      <w:jc w:val="both"/>
    </w:pPr>
  </w:style>
  <w:style w:type="character" w:styleId="Emphasis">
    <w:name w:val="Emphasis"/>
    <w:uiPriority w:val="20"/>
    <w:qFormat/>
    <w:rsid w:val="00AB0D5F"/>
    <w:rPr>
      <w:i/>
      <w:iCs/>
    </w:rPr>
  </w:style>
  <w:style w:type="character" w:customStyle="1" w:styleId="itxtrst">
    <w:name w:val="itxtrst"/>
    <w:basedOn w:val="DefaultParagraphFont"/>
    <w:rsid w:val="002048DE"/>
  </w:style>
  <w:style w:type="paragraph" w:customStyle="1" w:styleId="references">
    <w:name w:val="references"/>
    <w:uiPriority w:val="99"/>
    <w:rsid w:val="002048DE"/>
    <w:pPr>
      <w:numPr>
        <w:numId w:val="11"/>
      </w:numPr>
      <w:spacing w:after="50" w:line="180" w:lineRule="exact"/>
      <w:jc w:val="both"/>
    </w:pPr>
    <w:rPr>
      <w:rFonts w:eastAsia="MS Mincho"/>
      <w:noProof/>
      <w:sz w:val="16"/>
      <w:szCs w:val="16"/>
    </w:rPr>
  </w:style>
  <w:style w:type="character" w:styleId="Strong">
    <w:name w:val="Strong"/>
    <w:uiPriority w:val="22"/>
    <w:qFormat/>
    <w:rsid w:val="00910E7B"/>
    <w:rPr>
      <w:b/>
      <w:bCs/>
    </w:rPr>
  </w:style>
  <w:style w:type="paragraph" w:customStyle="1" w:styleId="referencelistmla">
    <w:name w:val="referencelist_mla"/>
    <w:basedOn w:val="Normal"/>
    <w:rsid w:val="00856453"/>
    <w:pPr>
      <w:spacing w:before="100" w:beforeAutospacing="1" w:after="118" w:line="360" w:lineRule="auto"/>
      <w:ind w:left="354" w:hanging="354"/>
    </w:pPr>
    <w:rPr>
      <w:rFonts w:ascii="Georgia" w:hAnsi="Georgia"/>
      <w:color w:val="4C2B0B"/>
      <w:sz w:val="22"/>
      <w:szCs w:val="22"/>
    </w:rPr>
  </w:style>
  <w:style w:type="character" w:customStyle="1" w:styleId="tlid-translation">
    <w:name w:val="tlid-translation"/>
    <w:basedOn w:val="DefaultParagraphFont"/>
    <w:rsid w:val="00FC29AD"/>
  </w:style>
  <w:style w:type="paragraph" w:styleId="FootnoteText">
    <w:name w:val="footnote text"/>
    <w:basedOn w:val="Normal"/>
    <w:link w:val="FootnoteTextChar"/>
    <w:rsid w:val="006B7406"/>
    <w:rPr>
      <w:sz w:val="20"/>
      <w:szCs w:val="20"/>
    </w:rPr>
  </w:style>
  <w:style w:type="character" w:customStyle="1" w:styleId="FootnoteTextChar">
    <w:name w:val="Footnote Text Char"/>
    <w:basedOn w:val="DefaultParagraphFont"/>
    <w:link w:val="FootnoteText"/>
    <w:rsid w:val="006B7406"/>
  </w:style>
  <w:style w:type="character" w:styleId="FootnoteReference">
    <w:name w:val="footnote reference"/>
    <w:basedOn w:val="DefaultParagraphFont"/>
    <w:rsid w:val="006B7406"/>
    <w:rPr>
      <w:vertAlign w:val="superscript"/>
    </w:rPr>
  </w:style>
  <w:style w:type="table" w:styleId="PlainTable3">
    <w:name w:val="Plain Table 3"/>
    <w:basedOn w:val="TableNormal"/>
    <w:uiPriority w:val="43"/>
    <w:rsid w:val="009C5F3A"/>
    <w:rPr>
      <w:rFonts w:asciiTheme="minorHAnsi" w:eastAsiaTheme="minorHAnsi" w:hAnsiTheme="minorHAnsi" w:cstheme="minorBidi"/>
      <w:sz w:val="22"/>
      <w:szCs w:val="22"/>
      <w:lang w:val="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F75897"/>
    <w:rPr>
      <w:color w:val="605E5C"/>
      <w:shd w:val="clear" w:color="auto" w:fill="E1DFDD"/>
    </w:rPr>
  </w:style>
  <w:style w:type="paragraph" w:styleId="Revision">
    <w:name w:val="Revision"/>
    <w:hidden/>
    <w:uiPriority w:val="99"/>
    <w:semiHidden/>
    <w:rsid w:val="00361EF2"/>
    <w:rPr>
      <w:sz w:val="24"/>
      <w:szCs w:val="24"/>
    </w:rPr>
  </w:style>
  <w:style w:type="character" w:styleId="CommentReference">
    <w:name w:val="annotation reference"/>
    <w:basedOn w:val="DefaultParagraphFont"/>
    <w:rsid w:val="00E000F7"/>
    <w:rPr>
      <w:sz w:val="16"/>
      <w:szCs w:val="16"/>
    </w:rPr>
  </w:style>
  <w:style w:type="paragraph" w:styleId="CommentText">
    <w:name w:val="annotation text"/>
    <w:basedOn w:val="Normal"/>
    <w:link w:val="CommentTextChar"/>
    <w:rsid w:val="00E000F7"/>
    <w:rPr>
      <w:sz w:val="20"/>
      <w:szCs w:val="20"/>
    </w:rPr>
  </w:style>
  <w:style w:type="character" w:customStyle="1" w:styleId="CommentTextChar">
    <w:name w:val="Comment Text Char"/>
    <w:basedOn w:val="DefaultParagraphFont"/>
    <w:link w:val="CommentText"/>
    <w:rsid w:val="00E000F7"/>
  </w:style>
  <w:style w:type="paragraph" w:styleId="CommentSubject">
    <w:name w:val="annotation subject"/>
    <w:basedOn w:val="CommentText"/>
    <w:next w:val="CommentText"/>
    <w:link w:val="CommentSubjectChar"/>
    <w:semiHidden/>
    <w:unhideWhenUsed/>
    <w:rsid w:val="00E000F7"/>
    <w:rPr>
      <w:b/>
      <w:bCs/>
    </w:rPr>
  </w:style>
  <w:style w:type="character" w:customStyle="1" w:styleId="CommentSubjectChar">
    <w:name w:val="Comment Subject Char"/>
    <w:basedOn w:val="CommentTextChar"/>
    <w:link w:val="CommentSubject"/>
    <w:semiHidden/>
    <w:rsid w:val="00E000F7"/>
    <w:rPr>
      <w:b/>
      <w:bCs/>
    </w:rPr>
  </w:style>
  <w:style w:type="character" w:customStyle="1" w:styleId="UnresolvedMention">
    <w:name w:val="Unresolved Mention"/>
    <w:basedOn w:val="DefaultParagraphFont"/>
    <w:uiPriority w:val="99"/>
    <w:semiHidden/>
    <w:unhideWhenUsed/>
    <w:rsid w:val="00970896"/>
    <w:rPr>
      <w:color w:val="605E5C"/>
      <w:shd w:val="clear" w:color="auto" w:fill="E1DFDD"/>
    </w:rPr>
  </w:style>
  <w:style w:type="paragraph" w:customStyle="1" w:styleId="EndNoteBibliographyTitle">
    <w:name w:val="EndNote Bibliography Title"/>
    <w:basedOn w:val="Normal"/>
    <w:link w:val="EndNoteBibliographyTitleChar"/>
    <w:rsid w:val="00FD6247"/>
    <w:pPr>
      <w:jc w:val="center"/>
    </w:pPr>
    <w:rPr>
      <w:noProof/>
    </w:rPr>
  </w:style>
  <w:style w:type="character" w:customStyle="1" w:styleId="EndNoteBibliographyTitleChar">
    <w:name w:val="EndNote Bibliography Title Char"/>
    <w:basedOn w:val="DefaultParagraphFont"/>
    <w:link w:val="EndNoteBibliographyTitle"/>
    <w:rsid w:val="00FD6247"/>
    <w:rPr>
      <w:noProof/>
      <w:sz w:val="24"/>
      <w:szCs w:val="24"/>
    </w:rPr>
  </w:style>
  <w:style w:type="paragraph" w:customStyle="1" w:styleId="EndNoteBibliography">
    <w:name w:val="EndNote Bibliography"/>
    <w:basedOn w:val="Normal"/>
    <w:link w:val="EndNoteBibliographyChar"/>
    <w:rsid w:val="00FD6247"/>
    <w:pPr>
      <w:jc w:val="both"/>
    </w:pPr>
    <w:rPr>
      <w:noProof/>
    </w:rPr>
  </w:style>
  <w:style w:type="character" w:customStyle="1" w:styleId="EndNoteBibliographyChar">
    <w:name w:val="EndNote Bibliography Char"/>
    <w:basedOn w:val="DefaultParagraphFont"/>
    <w:link w:val="EndNoteBibliography"/>
    <w:rsid w:val="00FD6247"/>
    <w:rPr>
      <w:noProof/>
      <w:sz w:val="24"/>
      <w:szCs w:val="24"/>
    </w:rPr>
  </w:style>
  <w:style w:type="character" w:styleId="FollowedHyperlink">
    <w:name w:val="FollowedHyperlink"/>
    <w:basedOn w:val="DefaultParagraphFont"/>
    <w:rsid w:val="00B92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788">
      <w:bodyDiv w:val="1"/>
      <w:marLeft w:val="0"/>
      <w:marRight w:val="0"/>
      <w:marTop w:val="0"/>
      <w:marBottom w:val="0"/>
      <w:divBdr>
        <w:top w:val="none" w:sz="0" w:space="0" w:color="auto"/>
        <w:left w:val="none" w:sz="0" w:space="0" w:color="auto"/>
        <w:bottom w:val="none" w:sz="0" w:space="0" w:color="auto"/>
        <w:right w:val="none" w:sz="0" w:space="0" w:color="auto"/>
      </w:divBdr>
      <w:divsChild>
        <w:div w:id="126048896">
          <w:marLeft w:val="0"/>
          <w:marRight w:val="0"/>
          <w:marTop w:val="0"/>
          <w:marBottom w:val="180"/>
          <w:divBdr>
            <w:top w:val="single" w:sz="12" w:space="0" w:color="FF3300"/>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345939612">
                  <w:marLeft w:val="0"/>
                  <w:marRight w:val="-3966"/>
                  <w:marTop w:val="0"/>
                  <w:marBottom w:val="0"/>
                  <w:divBdr>
                    <w:top w:val="none" w:sz="0" w:space="0" w:color="auto"/>
                    <w:left w:val="none" w:sz="0" w:space="0" w:color="auto"/>
                    <w:bottom w:val="none" w:sz="0" w:space="0" w:color="auto"/>
                    <w:right w:val="none" w:sz="0" w:space="0" w:color="auto"/>
                  </w:divBdr>
                  <w:divsChild>
                    <w:div w:id="2057243487">
                      <w:marLeft w:val="0"/>
                      <w:marRight w:val="0"/>
                      <w:marTop w:val="360"/>
                      <w:marBottom w:val="360"/>
                      <w:divBdr>
                        <w:top w:val="none" w:sz="0" w:space="0" w:color="auto"/>
                        <w:left w:val="none" w:sz="0" w:space="0" w:color="auto"/>
                        <w:bottom w:val="none" w:sz="0" w:space="0" w:color="auto"/>
                        <w:right w:val="none" w:sz="0" w:space="0" w:color="auto"/>
                      </w:divBdr>
                      <w:divsChild>
                        <w:div w:id="1542746820">
                          <w:marLeft w:val="0"/>
                          <w:marRight w:val="0"/>
                          <w:marTop w:val="360"/>
                          <w:marBottom w:val="360"/>
                          <w:divBdr>
                            <w:top w:val="none" w:sz="0" w:space="0" w:color="auto"/>
                            <w:left w:val="none" w:sz="0" w:space="0" w:color="auto"/>
                            <w:bottom w:val="none" w:sz="0" w:space="0" w:color="auto"/>
                            <w:right w:val="none" w:sz="0" w:space="0" w:color="auto"/>
                          </w:divBdr>
                          <w:divsChild>
                            <w:div w:id="535235540">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3012">
      <w:bodyDiv w:val="1"/>
      <w:marLeft w:val="0"/>
      <w:marRight w:val="0"/>
      <w:marTop w:val="0"/>
      <w:marBottom w:val="0"/>
      <w:divBdr>
        <w:top w:val="none" w:sz="0" w:space="0" w:color="auto"/>
        <w:left w:val="none" w:sz="0" w:space="0" w:color="auto"/>
        <w:bottom w:val="none" w:sz="0" w:space="0" w:color="auto"/>
        <w:right w:val="none" w:sz="0" w:space="0" w:color="auto"/>
      </w:divBdr>
      <w:divsChild>
        <w:div w:id="681972844">
          <w:marLeft w:val="0"/>
          <w:marRight w:val="0"/>
          <w:marTop w:val="0"/>
          <w:marBottom w:val="0"/>
          <w:divBdr>
            <w:top w:val="none" w:sz="0" w:space="0" w:color="auto"/>
            <w:left w:val="none" w:sz="0" w:space="0" w:color="auto"/>
            <w:bottom w:val="none" w:sz="0" w:space="0" w:color="auto"/>
            <w:right w:val="none" w:sz="0" w:space="0" w:color="auto"/>
          </w:divBdr>
          <w:divsChild>
            <w:div w:id="706833019">
              <w:marLeft w:val="0"/>
              <w:marRight w:val="0"/>
              <w:marTop w:val="0"/>
              <w:marBottom w:val="0"/>
              <w:divBdr>
                <w:top w:val="none" w:sz="0" w:space="0" w:color="auto"/>
                <w:left w:val="none" w:sz="0" w:space="0" w:color="auto"/>
                <w:bottom w:val="none" w:sz="0" w:space="0" w:color="auto"/>
                <w:right w:val="none" w:sz="0" w:space="0" w:color="auto"/>
              </w:divBdr>
              <w:divsChild>
                <w:div w:id="1529564146">
                  <w:marLeft w:val="0"/>
                  <w:marRight w:val="0"/>
                  <w:marTop w:val="0"/>
                  <w:marBottom w:val="0"/>
                  <w:divBdr>
                    <w:top w:val="none" w:sz="0" w:space="0" w:color="auto"/>
                    <w:left w:val="none" w:sz="0" w:space="0" w:color="auto"/>
                    <w:bottom w:val="none" w:sz="0" w:space="0" w:color="auto"/>
                    <w:right w:val="none" w:sz="0" w:space="0" w:color="auto"/>
                  </w:divBdr>
                  <w:divsChild>
                    <w:div w:id="811168908">
                      <w:marLeft w:val="0"/>
                      <w:marRight w:val="0"/>
                      <w:marTop w:val="0"/>
                      <w:marBottom w:val="0"/>
                      <w:divBdr>
                        <w:top w:val="none" w:sz="0" w:space="0" w:color="auto"/>
                        <w:left w:val="none" w:sz="0" w:space="0" w:color="auto"/>
                        <w:bottom w:val="none" w:sz="0" w:space="0" w:color="auto"/>
                        <w:right w:val="none" w:sz="0" w:space="0" w:color="auto"/>
                      </w:divBdr>
                      <w:divsChild>
                        <w:div w:id="833642647">
                          <w:marLeft w:val="0"/>
                          <w:marRight w:val="0"/>
                          <w:marTop w:val="0"/>
                          <w:marBottom w:val="0"/>
                          <w:divBdr>
                            <w:top w:val="none" w:sz="0" w:space="0" w:color="auto"/>
                            <w:left w:val="none" w:sz="0" w:space="0" w:color="auto"/>
                            <w:bottom w:val="none" w:sz="0" w:space="0" w:color="auto"/>
                            <w:right w:val="none" w:sz="0" w:space="0" w:color="auto"/>
                          </w:divBdr>
                          <w:divsChild>
                            <w:div w:id="13652859">
                              <w:marLeft w:val="14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97822">
      <w:bodyDiv w:val="1"/>
      <w:marLeft w:val="0"/>
      <w:marRight w:val="0"/>
      <w:marTop w:val="0"/>
      <w:marBottom w:val="0"/>
      <w:divBdr>
        <w:top w:val="none" w:sz="0" w:space="0" w:color="auto"/>
        <w:left w:val="none" w:sz="0" w:space="0" w:color="auto"/>
        <w:bottom w:val="none" w:sz="0" w:space="0" w:color="auto"/>
        <w:right w:val="none" w:sz="0" w:space="0" w:color="auto"/>
      </w:divBdr>
    </w:div>
    <w:div w:id="333385196">
      <w:bodyDiv w:val="1"/>
      <w:marLeft w:val="0"/>
      <w:marRight w:val="0"/>
      <w:marTop w:val="0"/>
      <w:marBottom w:val="0"/>
      <w:divBdr>
        <w:top w:val="none" w:sz="0" w:space="0" w:color="auto"/>
        <w:left w:val="none" w:sz="0" w:space="0" w:color="auto"/>
        <w:bottom w:val="none" w:sz="0" w:space="0" w:color="auto"/>
        <w:right w:val="none" w:sz="0" w:space="0" w:color="auto"/>
      </w:divBdr>
      <w:divsChild>
        <w:div w:id="1640763754">
          <w:marLeft w:val="0"/>
          <w:marRight w:val="0"/>
          <w:marTop w:val="0"/>
          <w:marBottom w:val="0"/>
          <w:divBdr>
            <w:top w:val="none" w:sz="0" w:space="0" w:color="auto"/>
            <w:left w:val="none" w:sz="0" w:space="0" w:color="auto"/>
            <w:bottom w:val="none" w:sz="0" w:space="0" w:color="auto"/>
            <w:right w:val="none" w:sz="0" w:space="0" w:color="auto"/>
          </w:divBdr>
          <w:divsChild>
            <w:div w:id="1041250897">
              <w:marLeft w:val="0"/>
              <w:marRight w:val="0"/>
              <w:marTop w:val="24"/>
              <w:marBottom w:val="0"/>
              <w:divBdr>
                <w:top w:val="none" w:sz="0" w:space="0" w:color="auto"/>
                <w:left w:val="none" w:sz="0" w:space="0" w:color="auto"/>
                <w:bottom w:val="none" w:sz="0" w:space="0" w:color="auto"/>
                <w:right w:val="none" w:sz="0" w:space="0" w:color="auto"/>
              </w:divBdr>
              <w:divsChild>
                <w:div w:id="2121103076">
                  <w:marLeft w:val="0"/>
                  <w:marRight w:val="0"/>
                  <w:marTop w:val="0"/>
                  <w:marBottom w:val="0"/>
                  <w:divBdr>
                    <w:top w:val="none" w:sz="0" w:space="0" w:color="auto"/>
                    <w:left w:val="none" w:sz="0" w:space="0" w:color="auto"/>
                    <w:bottom w:val="none" w:sz="0" w:space="0" w:color="auto"/>
                    <w:right w:val="none" w:sz="0" w:space="0" w:color="auto"/>
                  </w:divBdr>
                  <w:divsChild>
                    <w:div w:id="164636067">
                      <w:marLeft w:val="0"/>
                      <w:marRight w:val="0"/>
                      <w:marTop w:val="0"/>
                      <w:marBottom w:val="0"/>
                      <w:divBdr>
                        <w:top w:val="none" w:sz="0" w:space="0" w:color="auto"/>
                        <w:left w:val="none" w:sz="0" w:space="0" w:color="auto"/>
                        <w:bottom w:val="none" w:sz="0" w:space="0" w:color="auto"/>
                        <w:right w:val="none" w:sz="0" w:space="0" w:color="auto"/>
                      </w:divBdr>
                      <w:divsChild>
                        <w:div w:id="1118835320">
                          <w:marLeft w:val="420"/>
                          <w:marRight w:val="24"/>
                          <w:marTop w:val="216"/>
                          <w:marBottom w:val="300"/>
                          <w:divBdr>
                            <w:top w:val="none" w:sz="0" w:space="0" w:color="auto"/>
                            <w:left w:val="none" w:sz="0" w:space="0" w:color="auto"/>
                            <w:bottom w:val="none" w:sz="0" w:space="0" w:color="auto"/>
                            <w:right w:val="none" w:sz="0" w:space="0" w:color="auto"/>
                          </w:divBdr>
                          <w:divsChild>
                            <w:div w:id="1339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209">
      <w:bodyDiv w:val="1"/>
      <w:marLeft w:val="0"/>
      <w:marRight w:val="0"/>
      <w:marTop w:val="0"/>
      <w:marBottom w:val="0"/>
      <w:divBdr>
        <w:top w:val="none" w:sz="0" w:space="0" w:color="auto"/>
        <w:left w:val="none" w:sz="0" w:space="0" w:color="auto"/>
        <w:bottom w:val="none" w:sz="0" w:space="0" w:color="auto"/>
        <w:right w:val="none" w:sz="0" w:space="0" w:color="auto"/>
      </w:divBdr>
      <w:divsChild>
        <w:div w:id="1120876385">
          <w:marLeft w:val="0"/>
          <w:marRight w:val="0"/>
          <w:marTop w:val="0"/>
          <w:marBottom w:val="0"/>
          <w:divBdr>
            <w:top w:val="none" w:sz="0" w:space="0" w:color="auto"/>
            <w:left w:val="none" w:sz="0" w:space="0" w:color="auto"/>
            <w:bottom w:val="none" w:sz="0" w:space="0" w:color="auto"/>
            <w:right w:val="none" w:sz="0" w:space="0" w:color="auto"/>
          </w:divBdr>
          <w:divsChild>
            <w:div w:id="1671905123">
              <w:marLeft w:val="0"/>
              <w:marRight w:val="0"/>
              <w:marTop w:val="24"/>
              <w:marBottom w:val="0"/>
              <w:divBdr>
                <w:top w:val="none" w:sz="0" w:space="0" w:color="auto"/>
                <w:left w:val="none" w:sz="0" w:space="0" w:color="auto"/>
                <w:bottom w:val="none" w:sz="0" w:space="0" w:color="auto"/>
                <w:right w:val="none" w:sz="0" w:space="0" w:color="auto"/>
              </w:divBdr>
              <w:divsChild>
                <w:div w:id="2017295391">
                  <w:marLeft w:val="0"/>
                  <w:marRight w:val="0"/>
                  <w:marTop w:val="0"/>
                  <w:marBottom w:val="0"/>
                  <w:divBdr>
                    <w:top w:val="none" w:sz="0" w:space="0" w:color="auto"/>
                    <w:left w:val="none" w:sz="0" w:space="0" w:color="auto"/>
                    <w:bottom w:val="none" w:sz="0" w:space="0" w:color="auto"/>
                    <w:right w:val="none" w:sz="0" w:space="0" w:color="auto"/>
                  </w:divBdr>
                  <w:divsChild>
                    <w:div w:id="1218013114">
                      <w:marLeft w:val="0"/>
                      <w:marRight w:val="0"/>
                      <w:marTop w:val="0"/>
                      <w:marBottom w:val="0"/>
                      <w:divBdr>
                        <w:top w:val="none" w:sz="0" w:space="0" w:color="auto"/>
                        <w:left w:val="none" w:sz="0" w:space="0" w:color="auto"/>
                        <w:bottom w:val="none" w:sz="0" w:space="0" w:color="auto"/>
                        <w:right w:val="none" w:sz="0" w:space="0" w:color="auto"/>
                      </w:divBdr>
                      <w:divsChild>
                        <w:div w:id="732776341">
                          <w:marLeft w:val="413"/>
                          <w:marRight w:val="24"/>
                          <w:marTop w:val="212"/>
                          <w:marBottom w:val="295"/>
                          <w:divBdr>
                            <w:top w:val="none" w:sz="0" w:space="0" w:color="auto"/>
                            <w:left w:val="none" w:sz="0" w:space="0" w:color="auto"/>
                            <w:bottom w:val="none" w:sz="0" w:space="0" w:color="auto"/>
                            <w:right w:val="none" w:sz="0" w:space="0" w:color="auto"/>
                          </w:divBdr>
                          <w:divsChild>
                            <w:div w:id="8219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58468">
      <w:bodyDiv w:val="1"/>
      <w:marLeft w:val="0"/>
      <w:marRight w:val="0"/>
      <w:marTop w:val="0"/>
      <w:marBottom w:val="0"/>
      <w:divBdr>
        <w:top w:val="none" w:sz="0" w:space="0" w:color="auto"/>
        <w:left w:val="none" w:sz="0" w:space="0" w:color="auto"/>
        <w:bottom w:val="none" w:sz="0" w:space="0" w:color="auto"/>
        <w:right w:val="none" w:sz="0" w:space="0" w:color="auto"/>
      </w:divBdr>
      <w:divsChild>
        <w:div w:id="1296453158">
          <w:marLeft w:val="0"/>
          <w:marRight w:val="0"/>
          <w:marTop w:val="0"/>
          <w:marBottom w:val="0"/>
          <w:divBdr>
            <w:top w:val="none" w:sz="0" w:space="0" w:color="auto"/>
            <w:left w:val="none" w:sz="0" w:space="0" w:color="auto"/>
            <w:bottom w:val="none" w:sz="0" w:space="0" w:color="auto"/>
            <w:right w:val="none" w:sz="0" w:space="0" w:color="auto"/>
          </w:divBdr>
          <w:divsChild>
            <w:div w:id="911742549">
              <w:marLeft w:val="0"/>
              <w:marRight w:val="0"/>
              <w:marTop w:val="24"/>
              <w:marBottom w:val="0"/>
              <w:divBdr>
                <w:top w:val="none" w:sz="0" w:space="0" w:color="auto"/>
                <w:left w:val="none" w:sz="0" w:space="0" w:color="auto"/>
                <w:bottom w:val="none" w:sz="0" w:space="0" w:color="auto"/>
                <w:right w:val="none" w:sz="0" w:space="0" w:color="auto"/>
              </w:divBdr>
              <w:divsChild>
                <w:div w:id="1829978405">
                  <w:marLeft w:val="0"/>
                  <w:marRight w:val="0"/>
                  <w:marTop w:val="0"/>
                  <w:marBottom w:val="0"/>
                  <w:divBdr>
                    <w:top w:val="none" w:sz="0" w:space="0" w:color="auto"/>
                    <w:left w:val="none" w:sz="0" w:space="0" w:color="auto"/>
                    <w:bottom w:val="none" w:sz="0" w:space="0" w:color="auto"/>
                    <w:right w:val="none" w:sz="0" w:space="0" w:color="auto"/>
                  </w:divBdr>
                  <w:divsChild>
                    <w:div w:id="587080506">
                      <w:marLeft w:val="0"/>
                      <w:marRight w:val="0"/>
                      <w:marTop w:val="0"/>
                      <w:marBottom w:val="0"/>
                      <w:divBdr>
                        <w:top w:val="none" w:sz="0" w:space="0" w:color="auto"/>
                        <w:left w:val="none" w:sz="0" w:space="0" w:color="auto"/>
                        <w:bottom w:val="none" w:sz="0" w:space="0" w:color="auto"/>
                        <w:right w:val="none" w:sz="0" w:space="0" w:color="auto"/>
                      </w:divBdr>
                      <w:divsChild>
                        <w:div w:id="82725831">
                          <w:marLeft w:val="413"/>
                          <w:marRight w:val="24"/>
                          <w:marTop w:val="212"/>
                          <w:marBottom w:val="295"/>
                          <w:divBdr>
                            <w:top w:val="none" w:sz="0" w:space="0" w:color="auto"/>
                            <w:left w:val="none" w:sz="0" w:space="0" w:color="auto"/>
                            <w:bottom w:val="none" w:sz="0" w:space="0" w:color="auto"/>
                            <w:right w:val="none" w:sz="0" w:space="0" w:color="auto"/>
                          </w:divBdr>
                          <w:divsChild>
                            <w:div w:id="6840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12472">
      <w:bodyDiv w:val="1"/>
      <w:marLeft w:val="0"/>
      <w:marRight w:val="0"/>
      <w:marTop w:val="0"/>
      <w:marBottom w:val="0"/>
      <w:divBdr>
        <w:top w:val="none" w:sz="0" w:space="0" w:color="auto"/>
        <w:left w:val="none" w:sz="0" w:space="0" w:color="auto"/>
        <w:bottom w:val="none" w:sz="0" w:space="0" w:color="auto"/>
        <w:right w:val="none" w:sz="0" w:space="0" w:color="auto"/>
      </w:divBdr>
    </w:div>
    <w:div w:id="653727812">
      <w:bodyDiv w:val="1"/>
      <w:marLeft w:val="0"/>
      <w:marRight w:val="0"/>
      <w:marTop w:val="0"/>
      <w:marBottom w:val="0"/>
      <w:divBdr>
        <w:top w:val="none" w:sz="0" w:space="0" w:color="auto"/>
        <w:left w:val="none" w:sz="0" w:space="0" w:color="auto"/>
        <w:bottom w:val="none" w:sz="0" w:space="0" w:color="auto"/>
        <w:right w:val="none" w:sz="0" w:space="0" w:color="auto"/>
      </w:divBdr>
      <w:divsChild>
        <w:div w:id="1345670541">
          <w:marLeft w:val="0"/>
          <w:marRight w:val="0"/>
          <w:marTop w:val="118"/>
          <w:marBottom w:val="118"/>
          <w:divBdr>
            <w:top w:val="none" w:sz="0" w:space="0" w:color="auto"/>
            <w:left w:val="single" w:sz="4" w:space="0" w:color="1A5829"/>
            <w:bottom w:val="single" w:sz="4" w:space="0" w:color="1A5829"/>
            <w:right w:val="single" w:sz="4" w:space="0" w:color="1A5829"/>
          </w:divBdr>
          <w:divsChild>
            <w:div w:id="876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5253">
      <w:bodyDiv w:val="1"/>
      <w:marLeft w:val="0"/>
      <w:marRight w:val="0"/>
      <w:marTop w:val="0"/>
      <w:marBottom w:val="0"/>
      <w:divBdr>
        <w:top w:val="none" w:sz="0" w:space="0" w:color="auto"/>
        <w:left w:val="none" w:sz="0" w:space="0" w:color="auto"/>
        <w:bottom w:val="none" w:sz="0" w:space="0" w:color="auto"/>
        <w:right w:val="none" w:sz="0" w:space="0" w:color="auto"/>
      </w:divBdr>
    </w:div>
    <w:div w:id="695084211">
      <w:bodyDiv w:val="1"/>
      <w:marLeft w:val="0"/>
      <w:marRight w:val="0"/>
      <w:marTop w:val="0"/>
      <w:marBottom w:val="0"/>
      <w:divBdr>
        <w:top w:val="none" w:sz="0" w:space="0" w:color="auto"/>
        <w:left w:val="none" w:sz="0" w:space="0" w:color="auto"/>
        <w:bottom w:val="none" w:sz="0" w:space="0" w:color="auto"/>
        <w:right w:val="none" w:sz="0" w:space="0" w:color="auto"/>
      </w:divBdr>
    </w:div>
    <w:div w:id="903106461">
      <w:bodyDiv w:val="1"/>
      <w:marLeft w:val="0"/>
      <w:marRight w:val="0"/>
      <w:marTop w:val="0"/>
      <w:marBottom w:val="0"/>
      <w:divBdr>
        <w:top w:val="none" w:sz="0" w:space="0" w:color="auto"/>
        <w:left w:val="none" w:sz="0" w:space="0" w:color="auto"/>
        <w:bottom w:val="none" w:sz="0" w:space="0" w:color="auto"/>
        <w:right w:val="none" w:sz="0" w:space="0" w:color="auto"/>
      </w:divBdr>
      <w:divsChild>
        <w:div w:id="1151408781">
          <w:marLeft w:val="0"/>
          <w:marRight w:val="0"/>
          <w:marTop w:val="118"/>
          <w:marBottom w:val="118"/>
          <w:divBdr>
            <w:top w:val="none" w:sz="0" w:space="0" w:color="auto"/>
            <w:left w:val="single" w:sz="4" w:space="0" w:color="1A5829"/>
            <w:bottom w:val="single" w:sz="4" w:space="0" w:color="1A5829"/>
            <w:right w:val="single" w:sz="4" w:space="0" w:color="1A5829"/>
          </w:divBdr>
          <w:divsChild>
            <w:div w:id="14459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198">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467406067">
          <w:marLeft w:val="0"/>
          <w:marRight w:val="0"/>
          <w:marTop w:val="0"/>
          <w:marBottom w:val="0"/>
          <w:divBdr>
            <w:top w:val="none" w:sz="0" w:space="0" w:color="auto"/>
            <w:left w:val="none" w:sz="0" w:space="0" w:color="auto"/>
            <w:bottom w:val="none" w:sz="0" w:space="0" w:color="auto"/>
            <w:right w:val="none" w:sz="0" w:space="0" w:color="auto"/>
          </w:divBdr>
        </w:div>
      </w:divsChild>
    </w:div>
    <w:div w:id="1320307518">
      <w:bodyDiv w:val="1"/>
      <w:marLeft w:val="0"/>
      <w:marRight w:val="0"/>
      <w:marTop w:val="0"/>
      <w:marBottom w:val="0"/>
      <w:divBdr>
        <w:top w:val="none" w:sz="0" w:space="0" w:color="auto"/>
        <w:left w:val="none" w:sz="0" w:space="0" w:color="auto"/>
        <w:bottom w:val="none" w:sz="0" w:space="0" w:color="auto"/>
        <w:right w:val="none" w:sz="0" w:space="0" w:color="auto"/>
      </w:divBdr>
      <w:divsChild>
        <w:div w:id="1211379687">
          <w:marLeft w:val="0"/>
          <w:marRight w:val="0"/>
          <w:marTop w:val="0"/>
          <w:marBottom w:val="0"/>
          <w:divBdr>
            <w:top w:val="none" w:sz="0" w:space="0" w:color="auto"/>
            <w:left w:val="none" w:sz="0" w:space="0" w:color="auto"/>
            <w:bottom w:val="none" w:sz="0" w:space="0" w:color="auto"/>
            <w:right w:val="none" w:sz="0" w:space="0" w:color="auto"/>
          </w:divBdr>
          <w:divsChild>
            <w:div w:id="882056886">
              <w:marLeft w:val="0"/>
              <w:marRight w:val="0"/>
              <w:marTop w:val="0"/>
              <w:marBottom w:val="0"/>
              <w:divBdr>
                <w:top w:val="none" w:sz="0" w:space="0" w:color="auto"/>
                <w:left w:val="none" w:sz="0" w:space="0" w:color="auto"/>
                <w:bottom w:val="none" w:sz="0" w:space="0" w:color="auto"/>
                <w:right w:val="none" w:sz="0" w:space="0" w:color="auto"/>
              </w:divBdr>
              <w:divsChild>
                <w:div w:id="1701006750">
                  <w:marLeft w:val="0"/>
                  <w:marRight w:val="0"/>
                  <w:marTop w:val="236"/>
                  <w:marBottom w:val="236"/>
                  <w:divBdr>
                    <w:top w:val="none" w:sz="0" w:space="0" w:color="auto"/>
                    <w:left w:val="none" w:sz="0" w:space="0" w:color="auto"/>
                    <w:bottom w:val="none" w:sz="0" w:space="0" w:color="auto"/>
                    <w:right w:val="none" w:sz="0" w:space="0" w:color="auto"/>
                  </w:divBdr>
                  <w:divsChild>
                    <w:div w:id="1050953812">
                      <w:marLeft w:val="0"/>
                      <w:marRight w:val="0"/>
                      <w:marTop w:val="0"/>
                      <w:marBottom w:val="0"/>
                      <w:divBdr>
                        <w:top w:val="none" w:sz="0" w:space="0" w:color="auto"/>
                        <w:left w:val="none" w:sz="0" w:space="0" w:color="auto"/>
                        <w:bottom w:val="none" w:sz="0" w:space="0" w:color="auto"/>
                        <w:right w:val="none" w:sz="0" w:space="0" w:color="auto"/>
                      </w:divBdr>
                      <w:divsChild>
                        <w:div w:id="398097979">
                          <w:marLeft w:val="0"/>
                          <w:marRight w:val="0"/>
                          <w:marTop w:val="0"/>
                          <w:marBottom w:val="0"/>
                          <w:divBdr>
                            <w:top w:val="none" w:sz="0" w:space="0" w:color="auto"/>
                            <w:left w:val="none" w:sz="0" w:space="0" w:color="auto"/>
                            <w:bottom w:val="none" w:sz="0" w:space="0" w:color="auto"/>
                            <w:right w:val="none" w:sz="0" w:space="0" w:color="auto"/>
                          </w:divBdr>
                          <w:divsChild>
                            <w:div w:id="1824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3305">
      <w:bodyDiv w:val="1"/>
      <w:marLeft w:val="0"/>
      <w:marRight w:val="0"/>
      <w:marTop w:val="0"/>
      <w:marBottom w:val="0"/>
      <w:divBdr>
        <w:top w:val="none" w:sz="0" w:space="0" w:color="auto"/>
        <w:left w:val="none" w:sz="0" w:space="0" w:color="auto"/>
        <w:bottom w:val="none" w:sz="0" w:space="0" w:color="auto"/>
        <w:right w:val="none" w:sz="0" w:space="0" w:color="auto"/>
      </w:divBdr>
    </w:div>
    <w:div w:id="1434936943">
      <w:bodyDiv w:val="1"/>
      <w:marLeft w:val="0"/>
      <w:marRight w:val="0"/>
      <w:marTop w:val="0"/>
      <w:marBottom w:val="0"/>
      <w:divBdr>
        <w:top w:val="none" w:sz="0" w:space="0" w:color="auto"/>
        <w:left w:val="none" w:sz="0" w:space="0" w:color="auto"/>
        <w:bottom w:val="none" w:sz="0" w:space="0" w:color="auto"/>
        <w:right w:val="none" w:sz="0" w:space="0" w:color="auto"/>
      </w:divBdr>
      <w:divsChild>
        <w:div w:id="1742675308">
          <w:marLeft w:val="0"/>
          <w:marRight w:val="0"/>
          <w:marTop w:val="0"/>
          <w:marBottom w:val="180"/>
          <w:divBdr>
            <w:top w:val="single" w:sz="12" w:space="0" w:color="FF3300"/>
            <w:left w:val="none" w:sz="0" w:space="0" w:color="auto"/>
            <w:bottom w:val="none" w:sz="0" w:space="0" w:color="auto"/>
            <w:right w:val="none" w:sz="0" w:space="0" w:color="auto"/>
          </w:divBdr>
          <w:divsChild>
            <w:div w:id="1253398070">
              <w:marLeft w:val="0"/>
              <w:marRight w:val="0"/>
              <w:marTop w:val="0"/>
              <w:marBottom w:val="0"/>
              <w:divBdr>
                <w:top w:val="none" w:sz="0" w:space="0" w:color="auto"/>
                <w:left w:val="none" w:sz="0" w:space="0" w:color="auto"/>
                <w:bottom w:val="none" w:sz="0" w:space="0" w:color="auto"/>
                <w:right w:val="none" w:sz="0" w:space="0" w:color="auto"/>
              </w:divBdr>
              <w:divsChild>
                <w:div w:id="794567351">
                  <w:marLeft w:val="0"/>
                  <w:marRight w:val="-3966"/>
                  <w:marTop w:val="0"/>
                  <w:marBottom w:val="0"/>
                  <w:divBdr>
                    <w:top w:val="none" w:sz="0" w:space="0" w:color="auto"/>
                    <w:left w:val="none" w:sz="0" w:space="0" w:color="auto"/>
                    <w:bottom w:val="none" w:sz="0" w:space="0" w:color="auto"/>
                    <w:right w:val="none" w:sz="0" w:space="0" w:color="auto"/>
                  </w:divBdr>
                  <w:divsChild>
                    <w:div w:id="1876117367">
                      <w:marLeft w:val="0"/>
                      <w:marRight w:val="0"/>
                      <w:marTop w:val="360"/>
                      <w:marBottom w:val="360"/>
                      <w:divBdr>
                        <w:top w:val="none" w:sz="0" w:space="0" w:color="auto"/>
                        <w:left w:val="none" w:sz="0" w:space="0" w:color="auto"/>
                        <w:bottom w:val="none" w:sz="0" w:space="0" w:color="auto"/>
                        <w:right w:val="none" w:sz="0" w:space="0" w:color="auto"/>
                      </w:divBdr>
                      <w:divsChild>
                        <w:div w:id="1889493058">
                          <w:marLeft w:val="0"/>
                          <w:marRight w:val="0"/>
                          <w:marTop w:val="360"/>
                          <w:marBottom w:val="360"/>
                          <w:divBdr>
                            <w:top w:val="none" w:sz="0" w:space="0" w:color="auto"/>
                            <w:left w:val="none" w:sz="0" w:space="0" w:color="auto"/>
                            <w:bottom w:val="none" w:sz="0" w:space="0" w:color="auto"/>
                            <w:right w:val="none" w:sz="0" w:space="0" w:color="auto"/>
                          </w:divBdr>
                          <w:divsChild>
                            <w:div w:id="1391927988">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30770">
      <w:bodyDiv w:val="1"/>
      <w:marLeft w:val="0"/>
      <w:marRight w:val="0"/>
      <w:marTop w:val="0"/>
      <w:marBottom w:val="0"/>
      <w:divBdr>
        <w:top w:val="none" w:sz="0" w:space="0" w:color="auto"/>
        <w:left w:val="none" w:sz="0" w:space="0" w:color="auto"/>
        <w:bottom w:val="none" w:sz="0" w:space="0" w:color="auto"/>
        <w:right w:val="none" w:sz="0" w:space="0" w:color="auto"/>
      </w:divBdr>
      <w:divsChild>
        <w:div w:id="885486382">
          <w:marLeft w:val="0"/>
          <w:marRight w:val="0"/>
          <w:marTop w:val="0"/>
          <w:marBottom w:val="0"/>
          <w:divBdr>
            <w:top w:val="none" w:sz="0" w:space="0" w:color="auto"/>
            <w:left w:val="none" w:sz="0" w:space="0" w:color="auto"/>
            <w:bottom w:val="none" w:sz="0" w:space="0" w:color="auto"/>
            <w:right w:val="none" w:sz="0" w:space="0" w:color="auto"/>
          </w:divBdr>
          <w:divsChild>
            <w:div w:id="890387094">
              <w:marLeft w:val="0"/>
              <w:marRight w:val="0"/>
              <w:marTop w:val="0"/>
              <w:marBottom w:val="0"/>
              <w:divBdr>
                <w:top w:val="none" w:sz="0" w:space="0" w:color="auto"/>
                <w:left w:val="none" w:sz="0" w:space="0" w:color="auto"/>
                <w:bottom w:val="none" w:sz="0" w:space="0" w:color="auto"/>
                <w:right w:val="none" w:sz="0" w:space="0" w:color="auto"/>
              </w:divBdr>
              <w:divsChild>
                <w:div w:id="1696157589">
                  <w:marLeft w:val="0"/>
                  <w:marRight w:val="0"/>
                  <w:marTop w:val="0"/>
                  <w:marBottom w:val="0"/>
                  <w:divBdr>
                    <w:top w:val="none" w:sz="0" w:space="0" w:color="auto"/>
                    <w:left w:val="none" w:sz="0" w:space="0" w:color="auto"/>
                    <w:bottom w:val="none" w:sz="0" w:space="0" w:color="auto"/>
                    <w:right w:val="none" w:sz="0" w:space="0" w:color="auto"/>
                  </w:divBdr>
                  <w:divsChild>
                    <w:div w:id="596211963">
                      <w:marLeft w:val="0"/>
                      <w:marRight w:val="89"/>
                      <w:marTop w:val="0"/>
                      <w:marBottom w:val="0"/>
                      <w:divBdr>
                        <w:top w:val="none" w:sz="0" w:space="0" w:color="auto"/>
                        <w:left w:val="none" w:sz="0" w:space="0" w:color="auto"/>
                        <w:bottom w:val="none" w:sz="0" w:space="0" w:color="auto"/>
                        <w:right w:val="none" w:sz="0" w:space="0" w:color="auto"/>
                      </w:divBdr>
                      <w:divsChild>
                        <w:div w:id="1313951383">
                          <w:marLeft w:val="0"/>
                          <w:marRight w:val="0"/>
                          <w:marTop w:val="0"/>
                          <w:marBottom w:val="0"/>
                          <w:divBdr>
                            <w:top w:val="none" w:sz="0" w:space="0" w:color="auto"/>
                            <w:left w:val="none" w:sz="0" w:space="0" w:color="auto"/>
                            <w:bottom w:val="none" w:sz="0" w:space="0" w:color="auto"/>
                            <w:right w:val="none" w:sz="0" w:space="0" w:color="auto"/>
                          </w:divBdr>
                          <w:divsChild>
                            <w:div w:id="986204521">
                              <w:marLeft w:val="0"/>
                              <w:marRight w:val="0"/>
                              <w:marTop w:val="0"/>
                              <w:marBottom w:val="0"/>
                              <w:divBdr>
                                <w:top w:val="none" w:sz="0" w:space="0" w:color="auto"/>
                                <w:left w:val="none" w:sz="0" w:space="0" w:color="auto"/>
                                <w:bottom w:val="none" w:sz="0" w:space="0" w:color="auto"/>
                                <w:right w:val="none" w:sz="0" w:space="0" w:color="auto"/>
                              </w:divBdr>
                              <w:divsChild>
                                <w:div w:id="1109665746">
                                  <w:marLeft w:val="0"/>
                                  <w:marRight w:val="0"/>
                                  <w:marTop w:val="0"/>
                                  <w:marBottom w:val="0"/>
                                  <w:divBdr>
                                    <w:top w:val="none" w:sz="0" w:space="0" w:color="auto"/>
                                    <w:left w:val="none" w:sz="0" w:space="0" w:color="auto"/>
                                    <w:bottom w:val="none" w:sz="0" w:space="0" w:color="auto"/>
                                    <w:right w:val="none" w:sz="0" w:space="0" w:color="auto"/>
                                  </w:divBdr>
                                  <w:divsChild>
                                    <w:div w:id="18600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14034">
      <w:bodyDiv w:val="1"/>
      <w:marLeft w:val="0"/>
      <w:marRight w:val="0"/>
      <w:marTop w:val="0"/>
      <w:marBottom w:val="0"/>
      <w:divBdr>
        <w:top w:val="none" w:sz="0" w:space="0" w:color="auto"/>
        <w:left w:val="none" w:sz="0" w:space="0" w:color="auto"/>
        <w:bottom w:val="none" w:sz="0" w:space="0" w:color="auto"/>
        <w:right w:val="none" w:sz="0" w:space="0" w:color="auto"/>
      </w:divBdr>
      <w:divsChild>
        <w:div w:id="1754662942">
          <w:marLeft w:val="0"/>
          <w:marRight w:val="0"/>
          <w:marTop w:val="0"/>
          <w:marBottom w:val="0"/>
          <w:divBdr>
            <w:top w:val="none" w:sz="0" w:space="0" w:color="auto"/>
            <w:left w:val="none" w:sz="0" w:space="0" w:color="auto"/>
            <w:bottom w:val="none" w:sz="0" w:space="0" w:color="auto"/>
            <w:right w:val="none" w:sz="0" w:space="0" w:color="auto"/>
          </w:divBdr>
          <w:divsChild>
            <w:div w:id="850410296">
              <w:marLeft w:val="0"/>
              <w:marRight w:val="0"/>
              <w:marTop w:val="0"/>
              <w:marBottom w:val="0"/>
              <w:divBdr>
                <w:top w:val="none" w:sz="0" w:space="0" w:color="auto"/>
                <w:left w:val="none" w:sz="0" w:space="0" w:color="auto"/>
                <w:bottom w:val="none" w:sz="0" w:space="0" w:color="auto"/>
                <w:right w:val="none" w:sz="0" w:space="0" w:color="auto"/>
              </w:divBdr>
              <w:divsChild>
                <w:div w:id="2041393921">
                  <w:marLeft w:val="0"/>
                  <w:marRight w:val="0"/>
                  <w:marTop w:val="0"/>
                  <w:marBottom w:val="0"/>
                  <w:divBdr>
                    <w:top w:val="none" w:sz="0" w:space="0" w:color="auto"/>
                    <w:left w:val="none" w:sz="0" w:space="0" w:color="auto"/>
                    <w:bottom w:val="none" w:sz="0" w:space="0" w:color="auto"/>
                    <w:right w:val="none" w:sz="0" w:space="0" w:color="auto"/>
                  </w:divBdr>
                  <w:divsChild>
                    <w:div w:id="1459255297">
                      <w:marLeft w:val="0"/>
                      <w:marRight w:val="94"/>
                      <w:marTop w:val="0"/>
                      <w:marBottom w:val="0"/>
                      <w:divBdr>
                        <w:top w:val="none" w:sz="0" w:space="0" w:color="auto"/>
                        <w:left w:val="none" w:sz="0" w:space="0" w:color="auto"/>
                        <w:bottom w:val="none" w:sz="0" w:space="0" w:color="auto"/>
                        <w:right w:val="none" w:sz="0" w:space="0" w:color="auto"/>
                      </w:divBdr>
                      <w:divsChild>
                        <w:div w:id="1871529471">
                          <w:marLeft w:val="0"/>
                          <w:marRight w:val="0"/>
                          <w:marTop w:val="0"/>
                          <w:marBottom w:val="0"/>
                          <w:divBdr>
                            <w:top w:val="none" w:sz="0" w:space="0" w:color="auto"/>
                            <w:left w:val="none" w:sz="0" w:space="0" w:color="auto"/>
                            <w:bottom w:val="none" w:sz="0" w:space="0" w:color="auto"/>
                            <w:right w:val="none" w:sz="0" w:space="0" w:color="auto"/>
                          </w:divBdr>
                          <w:divsChild>
                            <w:div w:id="1792816715">
                              <w:marLeft w:val="0"/>
                              <w:marRight w:val="0"/>
                              <w:marTop w:val="0"/>
                              <w:marBottom w:val="0"/>
                              <w:divBdr>
                                <w:top w:val="none" w:sz="0" w:space="0" w:color="auto"/>
                                <w:left w:val="none" w:sz="0" w:space="0" w:color="auto"/>
                                <w:bottom w:val="none" w:sz="0" w:space="0" w:color="auto"/>
                                <w:right w:val="none" w:sz="0" w:space="0" w:color="auto"/>
                              </w:divBdr>
                              <w:divsChild>
                                <w:div w:id="893732405">
                                  <w:marLeft w:val="0"/>
                                  <w:marRight w:val="0"/>
                                  <w:marTop w:val="0"/>
                                  <w:marBottom w:val="0"/>
                                  <w:divBdr>
                                    <w:top w:val="none" w:sz="0" w:space="0" w:color="auto"/>
                                    <w:left w:val="none" w:sz="0" w:space="0" w:color="auto"/>
                                    <w:bottom w:val="none" w:sz="0" w:space="0" w:color="auto"/>
                                    <w:right w:val="none" w:sz="0" w:space="0" w:color="auto"/>
                                  </w:divBdr>
                                  <w:divsChild>
                                    <w:div w:id="17836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347282">
      <w:bodyDiv w:val="1"/>
      <w:marLeft w:val="0"/>
      <w:marRight w:val="0"/>
      <w:marTop w:val="0"/>
      <w:marBottom w:val="0"/>
      <w:divBdr>
        <w:top w:val="none" w:sz="0" w:space="0" w:color="auto"/>
        <w:left w:val="none" w:sz="0" w:space="0" w:color="auto"/>
        <w:bottom w:val="none" w:sz="0" w:space="0" w:color="auto"/>
        <w:right w:val="none" w:sz="0" w:space="0" w:color="auto"/>
      </w:divBdr>
      <w:divsChild>
        <w:div w:id="709500996">
          <w:marLeft w:val="0"/>
          <w:marRight w:val="0"/>
          <w:marTop w:val="0"/>
          <w:marBottom w:val="0"/>
          <w:divBdr>
            <w:top w:val="none" w:sz="0" w:space="0" w:color="auto"/>
            <w:left w:val="none" w:sz="0" w:space="0" w:color="auto"/>
            <w:bottom w:val="none" w:sz="0" w:space="0" w:color="auto"/>
            <w:right w:val="none" w:sz="0" w:space="0" w:color="auto"/>
          </w:divBdr>
          <w:divsChild>
            <w:div w:id="695543995">
              <w:marLeft w:val="0"/>
              <w:marRight w:val="0"/>
              <w:marTop w:val="0"/>
              <w:marBottom w:val="0"/>
              <w:divBdr>
                <w:top w:val="none" w:sz="0" w:space="0" w:color="auto"/>
                <w:left w:val="none" w:sz="0" w:space="0" w:color="auto"/>
                <w:bottom w:val="none" w:sz="0" w:space="0" w:color="auto"/>
                <w:right w:val="none" w:sz="0" w:space="0" w:color="auto"/>
              </w:divBdr>
              <w:divsChild>
                <w:div w:id="995844397">
                  <w:marLeft w:val="0"/>
                  <w:marRight w:val="0"/>
                  <w:marTop w:val="236"/>
                  <w:marBottom w:val="236"/>
                  <w:divBdr>
                    <w:top w:val="none" w:sz="0" w:space="0" w:color="auto"/>
                    <w:left w:val="none" w:sz="0" w:space="0" w:color="auto"/>
                    <w:bottom w:val="none" w:sz="0" w:space="0" w:color="auto"/>
                    <w:right w:val="none" w:sz="0" w:space="0" w:color="auto"/>
                  </w:divBdr>
                  <w:divsChild>
                    <w:div w:id="1643845381">
                      <w:marLeft w:val="0"/>
                      <w:marRight w:val="0"/>
                      <w:marTop w:val="0"/>
                      <w:marBottom w:val="0"/>
                      <w:divBdr>
                        <w:top w:val="none" w:sz="0" w:space="0" w:color="auto"/>
                        <w:left w:val="none" w:sz="0" w:space="0" w:color="auto"/>
                        <w:bottom w:val="none" w:sz="0" w:space="0" w:color="auto"/>
                        <w:right w:val="none" w:sz="0" w:space="0" w:color="auto"/>
                      </w:divBdr>
                      <w:divsChild>
                        <w:div w:id="1922326961">
                          <w:marLeft w:val="0"/>
                          <w:marRight w:val="0"/>
                          <w:marTop w:val="0"/>
                          <w:marBottom w:val="0"/>
                          <w:divBdr>
                            <w:top w:val="none" w:sz="0" w:space="0" w:color="auto"/>
                            <w:left w:val="none" w:sz="0" w:space="0" w:color="auto"/>
                            <w:bottom w:val="none" w:sz="0" w:space="0" w:color="auto"/>
                            <w:right w:val="none" w:sz="0" w:space="0" w:color="auto"/>
                          </w:divBdr>
                          <w:divsChild>
                            <w:div w:id="1847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19858">
      <w:bodyDiv w:val="1"/>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sChild>
            <w:div w:id="336079952">
              <w:marLeft w:val="0"/>
              <w:marRight w:val="0"/>
              <w:marTop w:val="0"/>
              <w:marBottom w:val="0"/>
              <w:divBdr>
                <w:top w:val="none" w:sz="0" w:space="0" w:color="auto"/>
                <w:left w:val="none" w:sz="0" w:space="0" w:color="auto"/>
                <w:bottom w:val="none" w:sz="0" w:space="0" w:color="auto"/>
                <w:right w:val="none" w:sz="0" w:space="0" w:color="auto"/>
              </w:divBdr>
              <w:divsChild>
                <w:div w:id="1267276609">
                  <w:marLeft w:val="0"/>
                  <w:marRight w:val="0"/>
                  <w:marTop w:val="0"/>
                  <w:marBottom w:val="0"/>
                  <w:divBdr>
                    <w:top w:val="none" w:sz="0" w:space="0" w:color="auto"/>
                    <w:left w:val="none" w:sz="0" w:space="0" w:color="auto"/>
                    <w:bottom w:val="none" w:sz="0" w:space="0" w:color="auto"/>
                    <w:right w:val="none" w:sz="0" w:space="0" w:color="auto"/>
                  </w:divBdr>
                  <w:divsChild>
                    <w:div w:id="145782457">
                      <w:marLeft w:val="0"/>
                      <w:marRight w:val="94"/>
                      <w:marTop w:val="0"/>
                      <w:marBottom w:val="0"/>
                      <w:divBdr>
                        <w:top w:val="none" w:sz="0" w:space="0" w:color="auto"/>
                        <w:left w:val="none" w:sz="0" w:space="0" w:color="auto"/>
                        <w:bottom w:val="none" w:sz="0" w:space="0" w:color="auto"/>
                        <w:right w:val="none" w:sz="0" w:space="0" w:color="auto"/>
                      </w:divBdr>
                      <w:divsChild>
                        <w:div w:id="1738748161">
                          <w:marLeft w:val="0"/>
                          <w:marRight w:val="0"/>
                          <w:marTop w:val="0"/>
                          <w:marBottom w:val="0"/>
                          <w:divBdr>
                            <w:top w:val="none" w:sz="0" w:space="0" w:color="auto"/>
                            <w:left w:val="none" w:sz="0" w:space="0" w:color="auto"/>
                            <w:bottom w:val="none" w:sz="0" w:space="0" w:color="auto"/>
                            <w:right w:val="none" w:sz="0" w:space="0" w:color="auto"/>
                          </w:divBdr>
                          <w:divsChild>
                            <w:div w:id="703748502">
                              <w:marLeft w:val="0"/>
                              <w:marRight w:val="0"/>
                              <w:marTop w:val="0"/>
                              <w:marBottom w:val="0"/>
                              <w:divBdr>
                                <w:top w:val="none" w:sz="0" w:space="0" w:color="auto"/>
                                <w:left w:val="none" w:sz="0" w:space="0" w:color="auto"/>
                                <w:bottom w:val="none" w:sz="0" w:space="0" w:color="auto"/>
                                <w:right w:val="none" w:sz="0" w:space="0" w:color="auto"/>
                              </w:divBdr>
                              <w:divsChild>
                                <w:div w:id="202182518">
                                  <w:marLeft w:val="0"/>
                                  <w:marRight w:val="0"/>
                                  <w:marTop w:val="0"/>
                                  <w:marBottom w:val="0"/>
                                  <w:divBdr>
                                    <w:top w:val="none" w:sz="0" w:space="0" w:color="auto"/>
                                    <w:left w:val="none" w:sz="0" w:space="0" w:color="auto"/>
                                    <w:bottom w:val="none" w:sz="0" w:space="0" w:color="auto"/>
                                    <w:right w:val="none" w:sz="0" w:space="0" w:color="auto"/>
                                  </w:divBdr>
                                  <w:divsChild>
                                    <w:div w:id="5949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529020">
      <w:bodyDiv w:val="1"/>
      <w:marLeft w:val="0"/>
      <w:marRight w:val="0"/>
      <w:marTop w:val="0"/>
      <w:marBottom w:val="0"/>
      <w:divBdr>
        <w:top w:val="none" w:sz="0" w:space="0" w:color="auto"/>
        <w:left w:val="none" w:sz="0" w:space="0" w:color="auto"/>
        <w:bottom w:val="none" w:sz="0" w:space="0" w:color="auto"/>
        <w:right w:val="none" w:sz="0" w:space="0" w:color="auto"/>
      </w:divBdr>
      <w:divsChild>
        <w:div w:id="1721977257">
          <w:marLeft w:val="0"/>
          <w:marRight w:val="0"/>
          <w:marTop w:val="0"/>
          <w:marBottom w:val="0"/>
          <w:divBdr>
            <w:top w:val="none" w:sz="0" w:space="0" w:color="auto"/>
            <w:left w:val="none" w:sz="0" w:space="0" w:color="auto"/>
            <w:bottom w:val="none" w:sz="0" w:space="0" w:color="auto"/>
            <w:right w:val="none" w:sz="0" w:space="0" w:color="auto"/>
          </w:divBdr>
          <w:divsChild>
            <w:div w:id="10618613">
              <w:marLeft w:val="0"/>
              <w:marRight w:val="0"/>
              <w:marTop w:val="0"/>
              <w:marBottom w:val="0"/>
              <w:divBdr>
                <w:top w:val="none" w:sz="0" w:space="0" w:color="auto"/>
                <w:left w:val="none" w:sz="0" w:space="0" w:color="auto"/>
                <w:bottom w:val="none" w:sz="0" w:space="0" w:color="auto"/>
                <w:right w:val="none" w:sz="0" w:space="0" w:color="auto"/>
              </w:divBdr>
              <w:divsChild>
                <w:div w:id="190728387">
                  <w:marLeft w:val="0"/>
                  <w:marRight w:val="0"/>
                  <w:marTop w:val="0"/>
                  <w:marBottom w:val="0"/>
                  <w:divBdr>
                    <w:top w:val="none" w:sz="0" w:space="0" w:color="auto"/>
                    <w:left w:val="none" w:sz="0" w:space="0" w:color="auto"/>
                    <w:bottom w:val="none" w:sz="0" w:space="0" w:color="auto"/>
                    <w:right w:val="none" w:sz="0" w:space="0" w:color="auto"/>
                  </w:divBdr>
                  <w:divsChild>
                    <w:div w:id="965040775">
                      <w:marLeft w:val="0"/>
                      <w:marRight w:val="0"/>
                      <w:marTop w:val="0"/>
                      <w:marBottom w:val="0"/>
                      <w:divBdr>
                        <w:top w:val="none" w:sz="0" w:space="0" w:color="auto"/>
                        <w:left w:val="none" w:sz="0" w:space="0" w:color="auto"/>
                        <w:bottom w:val="none" w:sz="0" w:space="0" w:color="auto"/>
                        <w:right w:val="none" w:sz="0" w:space="0" w:color="auto"/>
                      </w:divBdr>
                      <w:divsChild>
                        <w:div w:id="1941528484">
                          <w:marLeft w:val="0"/>
                          <w:marRight w:val="0"/>
                          <w:marTop w:val="0"/>
                          <w:marBottom w:val="0"/>
                          <w:divBdr>
                            <w:top w:val="none" w:sz="0" w:space="0" w:color="auto"/>
                            <w:left w:val="none" w:sz="0" w:space="0" w:color="auto"/>
                            <w:bottom w:val="none" w:sz="0" w:space="0" w:color="auto"/>
                            <w:right w:val="none" w:sz="0" w:space="0" w:color="auto"/>
                          </w:divBdr>
                          <w:divsChild>
                            <w:div w:id="1571622142">
                              <w:marLeft w:val="0"/>
                              <w:marRight w:val="0"/>
                              <w:marTop w:val="0"/>
                              <w:marBottom w:val="0"/>
                              <w:divBdr>
                                <w:top w:val="none" w:sz="0" w:space="0" w:color="auto"/>
                                <w:left w:val="none" w:sz="0" w:space="0" w:color="auto"/>
                                <w:bottom w:val="none" w:sz="0" w:space="0" w:color="auto"/>
                                <w:right w:val="none" w:sz="0" w:space="0" w:color="auto"/>
                              </w:divBdr>
                              <w:divsChild>
                                <w:div w:id="261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osti.gov/etdeweb/biblio/575117" TargetMode="External"/><Relationship Id="rId3" Type="http://schemas.openxmlformats.org/officeDocument/2006/relationships/styles" Target="styles.xml"/><Relationship Id="rId21" Type="http://schemas.openxmlformats.org/officeDocument/2006/relationships/hyperlink" Target="https://odr.chalmers.se/handle/20.500.12380/248566"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schaeffler.com/remotemedien/media/_shared_media/08_media_library/01_publications/schaeffler_2/symposia_1/downloads_11/Schaeffler_Kolloquium_2010_28_en.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trs.nasa.gov/citations/19810009866" TargetMode="External"/><Relationship Id="rId29" Type="http://schemas.openxmlformats.org/officeDocument/2006/relationships/hyperlink" Target="https://www.skf.com/binaries/pub12/Images/0901d1968065e9e7-The-SKF-model-for-calculating-the-frictional-movement_tcm_12-29976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Prashant-Patane/publication/342697765_A_Review_on_Automotive_Powertrain_Parameter_Optimization/links/5f015e14a6fdcc4ca44e6b06/A-Review-on-Automotive-Powertrain-Parameter-Optimization.pdf"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tcdocs.ingeniumcanada.org/sites/default/files/2019-04/All%20Wheel%20Drive_COMPONENT_ANALYSIS.pdf" TargetMode="External"/><Relationship Id="rId28" Type="http://schemas.openxmlformats.org/officeDocument/2006/relationships/hyperlink" Target="file:///C:\Users\philipw\AppData\Roaming\Microsoft\Word\ae-plus.com\milestones\rudolf-diesel-the-inventor-of-the-diesel-engin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tesla-institute.com/index.php/electrical-engineering-articles/431-rudolf-diesel" TargetMode="External"/><Relationship Id="rId27" Type="http://schemas.openxmlformats.org/officeDocument/2006/relationships/hyperlink" Target="https://www.schaeffler.co.uk/content.schaeffler.co.uk/en/products-and-solutions/industrial/calculation-and-advice/calculation/bearinx_online_easy_friction/index.jsp" TargetMode="External"/><Relationship Id="rId30" Type="http://schemas.openxmlformats.org/officeDocument/2006/relationships/hyperlink" Target="mailto:thisemailaddress@university.edu"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8FF6-2120-4708-9CE7-D3098FE6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4310</Words>
  <Characters>24570</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28823</CharactersWithSpaces>
  <SharedDoc>false</SharedDoc>
  <HLinks>
    <vt:vector size="30" baseType="variant">
      <vt:variant>
        <vt:i4>2686992</vt:i4>
      </vt:variant>
      <vt:variant>
        <vt:i4>21</vt:i4>
      </vt:variant>
      <vt:variant>
        <vt:i4>0</vt:i4>
      </vt:variant>
      <vt:variant>
        <vt:i4>5</vt:i4>
      </vt:variant>
      <vt:variant>
        <vt:lpwstr>mailto:thisemail@school.edu</vt:lpwstr>
      </vt:variant>
      <vt:variant>
        <vt:lpwstr/>
      </vt:variant>
      <vt:variant>
        <vt:i4>3538978</vt:i4>
      </vt:variant>
      <vt:variant>
        <vt:i4>18</vt:i4>
      </vt:variant>
      <vt:variant>
        <vt:i4>0</vt:i4>
      </vt:variant>
      <vt:variant>
        <vt:i4>5</vt:i4>
      </vt:variant>
      <vt:variant>
        <vt:lpwstr>http://www.nyt.com/med</vt:lpwstr>
      </vt:variant>
      <vt:variant>
        <vt:lpwstr/>
      </vt:variant>
      <vt:variant>
        <vt:i4>4522065</vt:i4>
      </vt:variant>
      <vt:variant>
        <vt:i4>15</vt:i4>
      </vt:variant>
      <vt:variant>
        <vt:i4>0</vt:i4>
      </vt:variant>
      <vt:variant>
        <vt:i4>5</vt:i4>
      </vt:variant>
      <vt:variant>
        <vt:lpwstr>http://www.advocate.com/</vt:lpwstr>
      </vt:variant>
      <vt:variant>
        <vt:lpwstr/>
      </vt:variant>
      <vt:variant>
        <vt:i4>1114186</vt:i4>
      </vt:variant>
      <vt:variant>
        <vt:i4>12</vt:i4>
      </vt:variant>
      <vt:variant>
        <vt:i4>0</vt:i4>
      </vt:variant>
      <vt:variant>
        <vt:i4>5</vt:i4>
      </vt:variant>
      <vt:variant>
        <vt:lpwstr>http://proquest.umi.com/pqdweb?did=7755009&amp;Fmt=7&amp;clientid=9077&amp;TYT=905&amp;VName=EFH</vt:lpwstr>
      </vt:variant>
      <vt:variant>
        <vt:lpwstr/>
      </vt:variant>
      <vt:variant>
        <vt:i4>393298</vt:i4>
      </vt:variant>
      <vt:variant>
        <vt:i4>9</vt:i4>
      </vt:variant>
      <vt:variant>
        <vt:i4>0</vt:i4>
      </vt:variant>
      <vt:variant>
        <vt:i4>5</vt:i4>
      </vt:variant>
      <vt:variant>
        <vt:lpwstr>http://news.sciencemag.org/sciencenow/2002/12/16-04.html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2022-02-27T17:26:00Z</dcterms:created>
  <dcterms:modified xsi:type="dcterms:W3CDTF">2022-05-24T15:14:00Z</dcterms:modified>
</cp:coreProperties>
</file>